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98F" w:rsidRPr="0031198F" w:rsidRDefault="0031198F" w:rsidP="0031198F">
      <w:pPr>
        <w:spacing w:line="600" w:lineRule="exact"/>
        <w:jc w:val="center"/>
        <w:rPr>
          <w:rFonts w:ascii="標楷體" w:eastAsia="標楷體" w:hAnsi="標楷體"/>
          <w:color w:val="000000" w:themeColor="text1"/>
          <w:sz w:val="32"/>
          <w:szCs w:val="32"/>
        </w:rPr>
      </w:pPr>
      <w:r w:rsidRPr="0031198F">
        <w:rPr>
          <w:rFonts w:ascii="標楷體" w:eastAsia="標楷體" w:hAnsi="標楷體" w:hint="eastAsia"/>
          <w:color w:val="000000" w:themeColor="text1"/>
          <w:sz w:val="32"/>
          <w:szCs w:val="32"/>
        </w:rPr>
        <w:t>新竹市市管公有房地設置太陽光電發電系統標租管理辦法</w:t>
      </w:r>
    </w:p>
    <w:p w:rsidR="0031198F" w:rsidRPr="00933CA6" w:rsidRDefault="0031198F" w:rsidP="0031198F">
      <w:pPr>
        <w:spacing w:line="600" w:lineRule="exact"/>
        <w:rPr>
          <w:rFonts w:ascii="標楷體" w:eastAsia="標楷體" w:hAnsi="標楷體"/>
          <w:color w:val="000000"/>
          <w:sz w:val="32"/>
          <w:szCs w:val="32"/>
        </w:rPr>
      </w:pPr>
      <w:r w:rsidRPr="00933CA6">
        <w:rPr>
          <w:rFonts w:ascii="標楷體" w:eastAsia="標楷體" w:hAnsi="標楷體" w:cs="DFKaiShu-SB-Estd-BF" w:hint="eastAsia"/>
          <w:color w:val="000000"/>
          <w:kern w:val="0"/>
          <w:sz w:val="20"/>
          <w:szCs w:val="20"/>
        </w:rPr>
        <w:t>中華民國</w:t>
      </w:r>
      <w:r w:rsidRPr="00933CA6">
        <w:rPr>
          <w:rFonts w:ascii="標楷體" w:eastAsia="標楷體" w:hAnsi="標楷體" w:cs="DFKaiShu-SB-Estd-BF"/>
          <w:color w:val="000000"/>
          <w:kern w:val="0"/>
          <w:sz w:val="20"/>
          <w:szCs w:val="20"/>
        </w:rPr>
        <w:t xml:space="preserve">105 </w:t>
      </w:r>
      <w:r w:rsidRPr="00933CA6">
        <w:rPr>
          <w:rFonts w:ascii="標楷體" w:eastAsia="標楷體" w:hAnsi="標楷體" w:cs="DFKaiShu-SB-Estd-BF" w:hint="eastAsia"/>
          <w:color w:val="000000"/>
          <w:kern w:val="0"/>
          <w:sz w:val="20"/>
          <w:szCs w:val="20"/>
        </w:rPr>
        <w:t>年</w:t>
      </w:r>
      <w:r w:rsidRPr="00933CA6">
        <w:rPr>
          <w:rFonts w:ascii="標楷體" w:eastAsia="標楷體" w:hAnsi="標楷體" w:cs="DFKaiShu-SB-Estd-BF"/>
          <w:color w:val="000000"/>
          <w:kern w:val="0"/>
          <w:sz w:val="20"/>
          <w:szCs w:val="20"/>
        </w:rPr>
        <w:t xml:space="preserve">4 </w:t>
      </w:r>
      <w:r w:rsidRPr="00933CA6">
        <w:rPr>
          <w:rFonts w:ascii="標楷體" w:eastAsia="標楷體" w:hAnsi="標楷體" w:cs="DFKaiShu-SB-Estd-BF" w:hint="eastAsia"/>
          <w:color w:val="000000"/>
          <w:kern w:val="0"/>
          <w:sz w:val="20"/>
          <w:szCs w:val="20"/>
        </w:rPr>
        <w:t>月</w:t>
      </w:r>
      <w:r w:rsidRPr="00933CA6">
        <w:rPr>
          <w:rFonts w:ascii="標楷體" w:eastAsia="標楷體" w:hAnsi="標楷體" w:cs="DFKaiShu-SB-Estd-BF"/>
          <w:color w:val="000000"/>
          <w:kern w:val="0"/>
          <w:sz w:val="20"/>
          <w:szCs w:val="20"/>
        </w:rPr>
        <w:t xml:space="preserve">11 </w:t>
      </w:r>
      <w:proofErr w:type="gramStart"/>
      <w:r w:rsidRPr="00933CA6">
        <w:rPr>
          <w:rFonts w:ascii="標楷體" w:eastAsia="標楷體" w:hAnsi="標楷體" w:cs="DFKaiShu-SB-Estd-BF" w:hint="eastAsia"/>
          <w:color w:val="000000"/>
          <w:kern w:val="0"/>
          <w:sz w:val="20"/>
          <w:szCs w:val="20"/>
        </w:rPr>
        <w:t>日府行法字</w:t>
      </w:r>
      <w:proofErr w:type="gramEnd"/>
      <w:r w:rsidRPr="00933CA6">
        <w:rPr>
          <w:rFonts w:ascii="標楷體" w:eastAsia="標楷體" w:hAnsi="標楷體" w:cs="DFKaiShu-SB-Estd-BF" w:hint="eastAsia"/>
          <w:color w:val="000000"/>
          <w:kern w:val="0"/>
          <w:sz w:val="20"/>
          <w:szCs w:val="20"/>
        </w:rPr>
        <w:t>第</w:t>
      </w:r>
      <w:r w:rsidRPr="00933CA6">
        <w:rPr>
          <w:rFonts w:ascii="標楷體" w:eastAsia="標楷體" w:hAnsi="標楷體" w:cs="DFKaiShu-SB-Estd-BF"/>
          <w:color w:val="000000"/>
          <w:kern w:val="0"/>
          <w:sz w:val="20"/>
          <w:szCs w:val="20"/>
        </w:rPr>
        <w:t xml:space="preserve">1050059905 </w:t>
      </w:r>
      <w:r w:rsidRPr="00933CA6">
        <w:rPr>
          <w:rFonts w:ascii="標楷體" w:eastAsia="標楷體" w:hAnsi="標楷體" w:cs="DFKaiShu-SB-Estd-BF" w:hint="eastAsia"/>
          <w:color w:val="000000"/>
          <w:kern w:val="0"/>
          <w:sz w:val="20"/>
          <w:szCs w:val="20"/>
        </w:rPr>
        <w:t>號令發布</w:t>
      </w:r>
    </w:p>
    <w:p w:rsidR="0031198F" w:rsidRPr="00933CA6" w:rsidRDefault="0031198F" w:rsidP="0031198F">
      <w:pPr>
        <w:numPr>
          <w:ilvl w:val="0"/>
          <w:numId w:val="1"/>
        </w:numPr>
        <w:tabs>
          <w:tab w:val="clear" w:pos="720"/>
          <w:tab w:val="num" w:pos="900"/>
        </w:tabs>
        <w:spacing w:line="500" w:lineRule="exact"/>
        <w:ind w:left="900" w:hanging="900"/>
        <w:rPr>
          <w:rFonts w:ascii="標楷體" w:eastAsia="標楷體" w:hAnsi="標楷體"/>
          <w:color w:val="000000"/>
          <w:sz w:val="28"/>
          <w:szCs w:val="28"/>
        </w:rPr>
      </w:pPr>
      <w:r w:rsidRPr="00933CA6">
        <w:rPr>
          <w:rFonts w:ascii="標楷體" w:eastAsia="標楷體" w:hAnsi="標楷體" w:hint="eastAsia"/>
          <w:color w:val="000000"/>
          <w:sz w:val="28"/>
          <w:szCs w:val="28"/>
        </w:rPr>
        <w:t xml:space="preserve">    新竹市政府（以下簡稱本府）為落實</w:t>
      </w:r>
      <w:proofErr w:type="gramStart"/>
      <w:r w:rsidRPr="00933CA6">
        <w:rPr>
          <w:rFonts w:ascii="標楷體" w:eastAsia="標楷體" w:hAnsi="標楷體" w:hint="eastAsia"/>
          <w:color w:val="000000"/>
          <w:sz w:val="28"/>
          <w:szCs w:val="28"/>
        </w:rPr>
        <w:t>陽光綠能政策</w:t>
      </w:r>
      <w:proofErr w:type="gramEnd"/>
      <w:r w:rsidRPr="00933CA6">
        <w:rPr>
          <w:rFonts w:ascii="標楷體" w:eastAsia="標楷體" w:hAnsi="標楷體" w:hint="eastAsia"/>
          <w:color w:val="000000"/>
          <w:sz w:val="28"/>
          <w:szCs w:val="28"/>
        </w:rPr>
        <w:t>，特依新竹市市有財產管理自治條例第五十二條規定訂定本辦法。</w:t>
      </w:r>
    </w:p>
    <w:p w:rsidR="0031198F" w:rsidRPr="00933CA6" w:rsidRDefault="0031198F" w:rsidP="0031198F">
      <w:pPr>
        <w:numPr>
          <w:ilvl w:val="0"/>
          <w:numId w:val="1"/>
        </w:numPr>
        <w:spacing w:line="500" w:lineRule="exact"/>
        <w:ind w:left="900" w:hanging="900"/>
        <w:rPr>
          <w:rFonts w:ascii="標楷體" w:eastAsia="標楷體" w:hAnsi="標楷體"/>
          <w:color w:val="000000"/>
          <w:sz w:val="28"/>
          <w:szCs w:val="28"/>
        </w:rPr>
      </w:pPr>
      <w:r w:rsidRPr="00933CA6">
        <w:rPr>
          <w:rFonts w:ascii="標楷體" w:eastAsia="標楷體" w:hAnsi="標楷體" w:hint="eastAsia"/>
          <w:color w:val="000000"/>
          <w:sz w:val="28"/>
          <w:szCs w:val="28"/>
        </w:rPr>
        <w:t xml:space="preserve">    本辦法所稱公有房地，係指本府及所屬機關、學校(以下簡稱各機關)等市管公有房地。</w:t>
      </w:r>
    </w:p>
    <w:p w:rsidR="0031198F" w:rsidRPr="00933CA6" w:rsidRDefault="0031198F" w:rsidP="0031198F">
      <w:pPr>
        <w:numPr>
          <w:ilvl w:val="0"/>
          <w:numId w:val="1"/>
        </w:numPr>
        <w:spacing w:line="500" w:lineRule="exact"/>
        <w:ind w:left="900" w:hanging="900"/>
        <w:rPr>
          <w:rFonts w:ascii="標楷體" w:eastAsia="標楷體" w:hAnsi="標楷體"/>
          <w:color w:val="000000"/>
          <w:sz w:val="28"/>
          <w:szCs w:val="28"/>
        </w:rPr>
      </w:pPr>
      <w:r w:rsidRPr="00933CA6">
        <w:rPr>
          <w:rFonts w:ascii="標楷體" w:eastAsia="標楷體" w:hAnsi="標楷體" w:hint="eastAsia"/>
          <w:color w:val="000000"/>
          <w:sz w:val="28"/>
          <w:szCs w:val="28"/>
        </w:rPr>
        <w:t xml:space="preserve">    本辦法用詞定義如下：</w:t>
      </w:r>
    </w:p>
    <w:p w:rsidR="0031198F" w:rsidRPr="00933CA6" w:rsidRDefault="0031198F" w:rsidP="0031198F">
      <w:pPr>
        <w:numPr>
          <w:ilvl w:val="0"/>
          <w:numId w:val="2"/>
        </w:numPr>
        <w:spacing w:line="500" w:lineRule="exact"/>
        <w:rPr>
          <w:rFonts w:ascii="標楷體" w:eastAsia="標楷體" w:hAnsi="標楷體"/>
          <w:color w:val="000000"/>
          <w:sz w:val="28"/>
          <w:szCs w:val="28"/>
        </w:rPr>
      </w:pPr>
      <w:r w:rsidRPr="00933CA6">
        <w:rPr>
          <w:rFonts w:ascii="標楷體" w:eastAsia="標楷體" w:hAnsi="標楷體" w:hint="eastAsia"/>
          <w:color w:val="000000"/>
          <w:sz w:val="28"/>
          <w:szCs w:val="28"/>
        </w:rPr>
        <w:t>太陽光電發電系統：指利用太陽能電池轉換太陽光能為電能並可展示太陽光電發電應用功效之整體設備。</w:t>
      </w:r>
    </w:p>
    <w:p w:rsidR="0031198F" w:rsidRPr="00933CA6" w:rsidRDefault="0031198F" w:rsidP="0031198F">
      <w:pPr>
        <w:numPr>
          <w:ilvl w:val="0"/>
          <w:numId w:val="2"/>
        </w:numPr>
        <w:spacing w:line="500" w:lineRule="exact"/>
        <w:rPr>
          <w:rFonts w:ascii="標楷體" w:eastAsia="標楷體" w:hAnsi="標楷體"/>
          <w:color w:val="000000"/>
          <w:sz w:val="28"/>
          <w:szCs w:val="28"/>
        </w:rPr>
      </w:pPr>
      <w:r w:rsidRPr="00933CA6">
        <w:rPr>
          <w:rFonts w:ascii="標楷體" w:eastAsia="標楷體" w:hAnsi="標楷體" w:hint="eastAsia"/>
          <w:color w:val="000000"/>
          <w:sz w:val="28"/>
          <w:szCs w:val="28"/>
        </w:rPr>
        <w:t>系統設置容量：</w:t>
      </w:r>
      <w:proofErr w:type="gramStart"/>
      <w:r w:rsidRPr="00933CA6">
        <w:rPr>
          <w:rFonts w:ascii="標楷體" w:eastAsia="標楷體" w:hAnsi="標楷體" w:hint="eastAsia"/>
          <w:color w:val="000000"/>
          <w:sz w:val="28"/>
          <w:szCs w:val="28"/>
        </w:rPr>
        <w:t>指欲裝</w:t>
      </w:r>
      <w:proofErr w:type="gramEnd"/>
      <w:r w:rsidRPr="00933CA6">
        <w:rPr>
          <w:rFonts w:ascii="標楷體" w:eastAsia="標楷體" w:hAnsi="標楷體" w:hint="eastAsia"/>
          <w:color w:val="000000"/>
          <w:sz w:val="28"/>
          <w:szCs w:val="28"/>
        </w:rPr>
        <w:t>設</w:t>
      </w:r>
      <w:proofErr w:type="gramStart"/>
      <w:r w:rsidRPr="00933CA6">
        <w:rPr>
          <w:rFonts w:ascii="標楷體" w:eastAsia="標楷體" w:hAnsi="標楷體" w:hint="eastAsia"/>
          <w:color w:val="000000"/>
          <w:sz w:val="28"/>
          <w:szCs w:val="28"/>
        </w:rPr>
        <w:t>之組列中</w:t>
      </w:r>
      <w:proofErr w:type="gramEnd"/>
      <w:r w:rsidRPr="00933CA6">
        <w:rPr>
          <w:rFonts w:ascii="標楷體" w:eastAsia="標楷體" w:hAnsi="標楷體" w:hint="eastAsia"/>
          <w:color w:val="000000"/>
          <w:sz w:val="28"/>
          <w:szCs w:val="28"/>
        </w:rPr>
        <w:t>所有模組額定功率（模組額定功率以模組標籤上標示之功率為憑）之總合。</w:t>
      </w:r>
    </w:p>
    <w:p w:rsidR="0031198F" w:rsidRPr="00933CA6" w:rsidRDefault="0031198F" w:rsidP="0031198F">
      <w:pPr>
        <w:numPr>
          <w:ilvl w:val="0"/>
          <w:numId w:val="2"/>
        </w:numPr>
        <w:spacing w:line="500" w:lineRule="exact"/>
        <w:rPr>
          <w:rFonts w:ascii="標楷體" w:eastAsia="標楷體" w:hAnsi="標楷體"/>
          <w:color w:val="000000"/>
          <w:sz w:val="28"/>
          <w:szCs w:val="28"/>
        </w:rPr>
      </w:pPr>
      <w:r w:rsidRPr="00933CA6">
        <w:rPr>
          <w:rFonts w:ascii="標楷體" w:eastAsia="標楷體" w:hAnsi="標楷體" w:hint="eastAsia"/>
          <w:color w:val="000000"/>
          <w:sz w:val="28"/>
          <w:szCs w:val="28"/>
        </w:rPr>
        <w:t>峰</w:t>
      </w:r>
      <w:proofErr w:type="gramStart"/>
      <w:r w:rsidRPr="00933CA6">
        <w:rPr>
          <w:rFonts w:ascii="標楷體" w:eastAsia="標楷體" w:hAnsi="標楷體" w:hint="eastAsia"/>
          <w:color w:val="000000"/>
          <w:sz w:val="28"/>
          <w:szCs w:val="28"/>
        </w:rPr>
        <w:t>瓩</w:t>
      </w:r>
      <w:proofErr w:type="gramEnd"/>
      <w:r w:rsidRPr="00933CA6">
        <w:rPr>
          <w:rFonts w:ascii="標楷體" w:eastAsia="標楷體" w:hAnsi="標楷體" w:hint="eastAsia"/>
          <w:color w:val="000000"/>
          <w:sz w:val="28"/>
          <w:szCs w:val="28"/>
        </w:rPr>
        <w:t>（</w:t>
      </w:r>
      <w:proofErr w:type="spellStart"/>
      <w:r w:rsidRPr="00933CA6">
        <w:rPr>
          <w:rFonts w:ascii="標楷體" w:eastAsia="標楷體" w:hAnsi="標楷體" w:hint="eastAsia"/>
          <w:color w:val="000000"/>
          <w:sz w:val="28"/>
          <w:szCs w:val="28"/>
        </w:rPr>
        <w:t>kWp</w:t>
      </w:r>
      <w:proofErr w:type="spellEnd"/>
      <w:r w:rsidRPr="00933CA6">
        <w:rPr>
          <w:rFonts w:ascii="標楷體" w:eastAsia="標楷體" w:hAnsi="標楷體" w:hint="eastAsia"/>
          <w:color w:val="000000"/>
          <w:sz w:val="28"/>
          <w:szCs w:val="28"/>
        </w:rPr>
        <w:t>）：指設置容量計算單位，為裝設之太陽能電池模板於標準狀況（模板溫度攝氏二十五度，AM一點五，一千W/</w:t>
      </w:r>
      <w:proofErr w:type="gramStart"/>
      <w:r w:rsidRPr="00933CA6">
        <w:rPr>
          <w:rFonts w:ascii="標楷體" w:eastAsia="標楷體" w:hAnsi="標楷體" w:hint="eastAsia"/>
          <w:color w:val="000000"/>
          <w:sz w:val="28"/>
          <w:szCs w:val="28"/>
        </w:rPr>
        <w:t>㎡</w:t>
      </w:r>
      <w:proofErr w:type="gramEnd"/>
      <w:r w:rsidRPr="00933CA6">
        <w:rPr>
          <w:rFonts w:ascii="標楷體" w:eastAsia="標楷體" w:hAnsi="標楷體" w:hint="eastAsia"/>
          <w:color w:val="000000"/>
          <w:sz w:val="28"/>
          <w:szCs w:val="28"/>
        </w:rPr>
        <w:t>太陽日照強度）下最大發電量。</w:t>
      </w:r>
    </w:p>
    <w:p w:rsidR="0031198F" w:rsidRPr="00933CA6" w:rsidRDefault="0031198F" w:rsidP="0031198F">
      <w:pPr>
        <w:numPr>
          <w:ilvl w:val="0"/>
          <w:numId w:val="2"/>
        </w:numPr>
        <w:spacing w:line="500" w:lineRule="exact"/>
        <w:rPr>
          <w:rFonts w:ascii="標楷體" w:eastAsia="標楷體" w:hAnsi="標楷體"/>
          <w:color w:val="000000"/>
          <w:sz w:val="28"/>
          <w:szCs w:val="28"/>
        </w:rPr>
      </w:pPr>
      <w:r w:rsidRPr="00933CA6">
        <w:rPr>
          <w:rFonts w:ascii="標楷體" w:eastAsia="標楷體" w:hAnsi="標楷體" w:hint="eastAsia"/>
          <w:color w:val="000000"/>
          <w:sz w:val="28"/>
          <w:szCs w:val="28"/>
        </w:rPr>
        <w:t>標租：各機關將公有房地出租設置太陽光電發電系統，應以公開招標方式為之。</w:t>
      </w:r>
    </w:p>
    <w:p w:rsidR="0031198F" w:rsidRPr="00933CA6" w:rsidRDefault="0031198F" w:rsidP="0031198F">
      <w:pPr>
        <w:numPr>
          <w:ilvl w:val="0"/>
          <w:numId w:val="2"/>
        </w:numPr>
        <w:spacing w:line="500" w:lineRule="exact"/>
        <w:rPr>
          <w:rFonts w:ascii="標楷體" w:eastAsia="標楷體" w:hAnsi="標楷體"/>
          <w:color w:val="000000"/>
          <w:sz w:val="28"/>
          <w:szCs w:val="28"/>
        </w:rPr>
      </w:pPr>
      <w:r w:rsidRPr="00933CA6">
        <w:rPr>
          <w:rFonts w:ascii="標楷體" w:eastAsia="標楷體" w:hAnsi="標楷體" w:hint="eastAsia"/>
          <w:color w:val="000000"/>
          <w:sz w:val="28"/>
          <w:szCs w:val="28"/>
        </w:rPr>
        <w:t>基本系統設置容量：指規劃設置太陽光電發電系統之最低設置容量，由標租機關於招標文件另定之。</w:t>
      </w:r>
    </w:p>
    <w:p w:rsidR="0031198F" w:rsidRPr="00933CA6" w:rsidRDefault="0031198F" w:rsidP="0031198F">
      <w:pPr>
        <w:numPr>
          <w:ilvl w:val="0"/>
          <w:numId w:val="2"/>
        </w:numPr>
        <w:spacing w:line="500" w:lineRule="exact"/>
        <w:rPr>
          <w:rFonts w:ascii="標楷體" w:eastAsia="標楷體" w:hAnsi="標楷體"/>
          <w:color w:val="000000"/>
          <w:sz w:val="28"/>
          <w:szCs w:val="28"/>
        </w:rPr>
      </w:pPr>
      <w:r w:rsidRPr="00933CA6">
        <w:rPr>
          <w:rFonts w:ascii="標楷體" w:eastAsia="標楷體" w:hAnsi="標楷體" w:hint="eastAsia"/>
          <w:color w:val="000000"/>
          <w:sz w:val="28"/>
          <w:szCs w:val="28"/>
        </w:rPr>
        <w:t>標租系統設置容量：指投標人欲規劃設置太陽光電發電系統之總設置量，</w:t>
      </w:r>
      <w:proofErr w:type="gramStart"/>
      <w:r w:rsidRPr="00933CA6">
        <w:rPr>
          <w:rFonts w:ascii="標楷體" w:eastAsia="標楷體" w:hAnsi="標楷體" w:hint="eastAsia"/>
          <w:color w:val="000000"/>
          <w:sz w:val="28"/>
          <w:szCs w:val="28"/>
        </w:rPr>
        <w:t>採</w:t>
      </w:r>
      <w:proofErr w:type="gramEnd"/>
      <w:r w:rsidRPr="00933CA6">
        <w:rPr>
          <w:rFonts w:ascii="標楷體" w:eastAsia="標楷體" w:hAnsi="標楷體" w:hint="eastAsia"/>
          <w:color w:val="000000"/>
          <w:sz w:val="28"/>
          <w:szCs w:val="28"/>
        </w:rPr>
        <w:t>公開招標方式得出。但不得低於基本系統設置容量。</w:t>
      </w:r>
    </w:p>
    <w:p w:rsidR="0031198F" w:rsidRPr="00933CA6" w:rsidRDefault="0031198F" w:rsidP="0031198F">
      <w:pPr>
        <w:numPr>
          <w:ilvl w:val="0"/>
          <w:numId w:val="2"/>
        </w:numPr>
        <w:spacing w:line="500" w:lineRule="exact"/>
        <w:rPr>
          <w:rFonts w:ascii="標楷體" w:eastAsia="標楷體" w:hAnsi="標楷體"/>
          <w:color w:val="000000"/>
          <w:sz w:val="28"/>
          <w:szCs w:val="28"/>
        </w:rPr>
      </w:pPr>
      <w:r w:rsidRPr="00933CA6">
        <w:rPr>
          <w:rFonts w:ascii="標楷體" w:eastAsia="標楷體" w:hAnsi="標楷體" w:hint="eastAsia"/>
          <w:color w:val="000000"/>
          <w:sz w:val="28"/>
          <w:szCs w:val="28"/>
        </w:rPr>
        <w:t>售電回饋百分比：指投標人應支付之售電收入百分比。</w:t>
      </w:r>
    </w:p>
    <w:p w:rsidR="0031198F" w:rsidRPr="00933CA6" w:rsidRDefault="0031198F" w:rsidP="0031198F">
      <w:pPr>
        <w:numPr>
          <w:ilvl w:val="0"/>
          <w:numId w:val="1"/>
        </w:numPr>
        <w:tabs>
          <w:tab w:val="clear" w:pos="720"/>
          <w:tab w:val="num" w:pos="900"/>
        </w:tabs>
        <w:spacing w:line="500" w:lineRule="exact"/>
        <w:ind w:left="900" w:hanging="900"/>
        <w:rPr>
          <w:rFonts w:ascii="標楷體" w:eastAsia="標楷體" w:hAnsi="標楷體" w:cs="DFKaiShu-SB-Estd-BF"/>
          <w:color w:val="000000"/>
          <w:kern w:val="0"/>
          <w:sz w:val="28"/>
          <w:szCs w:val="28"/>
        </w:rPr>
      </w:pPr>
      <w:r w:rsidRPr="00933CA6">
        <w:rPr>
          <w:rFonts w:ascii="標楷體" w:eastAsia="標楷體" w:hAnsi="標楷體" w:hint="eastAsia"/>
          <w:color w:val="000000"/>
          <w:sz w:val="28"/>
          <w:szCs w:val="28"/>
        </w:rPr>
        <w:t xml:space="preserve">    </w:t>
      </w:r>
      <w:r w:rsidRPr="00933CA6">
        <w:rPr>
          <w:rFonts w:ascii="標楷體" w:eastAsia="標楷體" w:hAnsi="標楷體" w:cs="DFKaiShu-SB-Estd-BF" w:hint="eastAsia"/>
          <w:color w:val="000000"/>
          <w:kern w:val="0"/>
          <w:sz w:val="28"/>
          <w:szCs w:val="28"/>
        </w:rPr>
        <w:t>承租人應於申請經濟部能源局（以下簡稱能源局）再生能源發電設備同意備案前，填妥租賃標的清單設置容量及設置面積，並經房地管理機關用印後，將該清單一式三份行文至本府審核。核定後由承租人和各機關各執一份，餘由本府存執。</w:t>
      </w:r>
    </w:p>
    <w:p w:rsidR="0031198F" w:rsidRPr="00933CA6" w:rsidRDefault="0031198F" w:rsidP="0031198F">
      <w:pPr>
        <w:tabs>
          <w:tab w:val="num" w:pos="900"/>
        </w:tabs>
        <w:autoSpaceDE w:val="0"/>
        <w:autoSpaceDN w:val="0"/>
        <w:adjustRightInd w:val="0"/>
        <w:spacing w:line="500" w:lineRule="exact"/>
        <w:ind w:leftChars="591" w:left="1466" w:hanging="48"/>
        <w:rPr>
          <w:rFonts w:ascii="標楷體" w:eastAsia="標楷體" w:hAnsi="標楷體" w:cs="DFKaiShu-SB-Estd-BF"/>
          <w:color w:val="000000"/>
          <w:kern w:val="0"/>
          <w:sz w:val="28"/>
          <w:szCs w:val="28"/>
        </w:rPr>
      </w:pPr>
      <w:r w:rsidRPr="00933CA6">
        <w:rPr>
          <w:rFonts w:ascii="標楷體" w:eastAsia="標楷體" w:hAnsi="標楷體" w:cs="DFKaiShu-SB-Estd-BF" w:hint="eastAsia"/>
          <w:color w:val="000000"/>
          <w:kern w:val="0"/>
          <w:sz w:val="28"/>
          <w:szCs w:val="28"/>
        </w:rPr>
        <w:lastRenderedPageBreak/>
        <w:t>前項租賃標的清單應包含下列內容：</w:t>
      </w:r>
    </w:p>
    <w:p w:rsidR="0031198F" w:rsidRPr="00933CA6" w:rsidRDefault="0031198F" w:rsidP="0031198F">
      <w:pPr>
        <w:tabs>
          <w:tab w:val="num" w:pos="900"/>
        </w:tabs>
        <w:autoSpaceDE w:val="0"/>
        <w:autoSpaceDN w:val="0"/>
        <w:adjustRightInd w:val="0"/>
        <w:spacing w:line="500" w:lineRule="exact"/>
        <w:ind w:left="900"/>
        <w:rPr>
          <w:rFonts w:ascii="標楷體" w:eastAsia="標楷體" w:hAnsi="標楷體" w:cs="DFKaiShu-SB-Estd-BF"/>
          <w:color w:val="000000"/>
          <w:kern w:val="0"/>
          <w:sz w:val="28"/>
          <w:szCs w:val="28"/>
        </w:rPr>
      </w:pPr>
      <w:r w:rsidRPr="00933CA6">
        <w:rPr>
          <w:rFonts w:ascii="標楷體" w:eastAsia="標楷體" w:hAnsi="標楷體" w:cs="DFKaiShu-SB-Estd-BF" w:hint="eastAsia"/>
          <w:color w:val="000000"/>
          <w:kern w:val="0"/>
          <w:sz w:val="28"/>
          <w:szCs w:val="28"/>
        </w:rPr>
        <w:t xml:space="preserve">    一、房地管理機關及聯絡窗口。</w:t>
      </w:r>
    </w:p>
    <w:p w:rsidR="0031198F" w:rsidRPr="00933CA6" w:rsidRDefault="0031198F" w:rsidP="0031198F">
      <w:pPr>
        <w:tabs>
          <w:tab w:val="num" w:pos="900"/>
        </w:tabs>
        <w:autoSpaceDE w:val="0"/>
        <w:autoSpaceDN w:val="0"/>
        <w:adjustRightInd w:val="0"/>
        <w:spacing w:line="500" w:lineRule="exact"/>
        <w:ind w:left="900"/>
        <w:rPr>
          <w:rFonts w:ascii="標楷體" w:eastAsia="標楷體" w:hAnsi="標楷體" w:cs="DFKaiShu-SB-Estd-BF"/>
          <w:color w:val="000000"/>
          <w:kern w:val="0"/>
          <w:sz w:val="28"/>
          <w:szCs w:val="28"/>
        </w:rPr>
      </w:pPr>
      <w:r w:rsidRPr="00933CA6">
        <w:rPr>
          <w:rFonts w:ascii="標楷體" w:eastAsia="標楷體" w:hAnsi="標楷體" w:cs="DFKaiShu-SB-Estd-BF" w:hint="eastAsia"/>
          <w:color w:val="000000"/>
          <w:kern w:val="0"/>
          <w:sz w:val="28"/>
          <w:szCs w:val="28"/>
        </w:rPr>
        <w:t xml:space="preserve">    二、建物或土地現況。</w:t>
      </w:r>
    </w:p>
    <w:p w:rsidR="0031198F" w:rsidRPr="00933CA6" w:rsidRDefault="0031198F" w:rsidP="0031198F">
      <w:pPr>
        <w:tabs>
          <w:tab w:val="num" w:pos="900"/>
        </w:tabs>
        <w:autoSpaceDE w:val="0"/>
        <w:autoSpaceDN w:val="0"/>
        <w:adjustRightInd w:val="0"/>
        <w:spacing w:line="500" w:lineRule="exact"/>
        <w:ind w:left="900"/>
        <w:rPr>
          <w:rFonts w:ascii="標楷體" w:eastAsia="標楷體" w:hAnsi="標楷體" w:cs="DFKaiShu-SB-Estd-BF"/>
          <w:color w:val="000000"/>
          <w:kern w:val="0"/>
          <w:sz w:val="28"/>
          <w:szCs w:val="28"/>
        </w:rPr>
      </w:pPr>
      <w:r w:rsidRPr="00933CA6">
        <w:rPr>
          <w:rFonts w:ascii="標楷體" w:eastAsia="標楷體" w:hAnsi="標楷體" w:cs="DFKaiShu-SB-Estd-BF" w:hint="eastAsia"/>
          <w:color w:val="000000"/>
          <w:kern w:val="0"/>
          <w:sz w:val="28"/>
          <w:szCs w:val="28"/>
        </w:rPr>
        <w:t xml:space="preserve">    三、設置地址。</w:t>
      </w:r>
    </w:p>
    <w:p w:rsidR="0031198F" w:rsidRPr="00933CA6" w:rsidRDefault="0031198F" w:rsidP="0031198F">
      <w:pPr>
        <w:tabs>
          <w:tab w:val="num" w:pos="900"/>
        </w:tabs>
        <w:autoSpaceDE w:val="0"/>
        <w:autoSpaceDN w:val="0"/>
        <w:adjustRightInd w:val="0"/>
        <w:spacing w:line="500" w:lineRule="exact"/>
        <w:ind w:left="900"/>
        <w:rPr>
          <w:rFonts w:ascii="標楷體" w:eastAsia="標楷體" w:hAnsi="標楷體" w:cs="DFKaiShu-SB-Estd-BF"/>
          <w:color w:val="000000"/>
          <w:kern w:val="0"/>
          <w:sz w:val="28"/>
          <w:szCs w:val="28"/>
        </w:rPr>
      </w:pPr>
      <w:r w:rsidRPr="00933CA6">
        <w:rPr>
          <w:rFonts w:ascii="標楷體" w:eastAsia="標楷體" w:hAnsi="標楷體" w:cs="DFKaiShu-SB-Estd-BF" w:hint="eastAsia"/>
          <w:color w:val="000000"/>
          <w:kern w:val="0"/>
          <w:sz w:val="28"/>
          <w:szCs w:val="28"/>
        </w:rPr>
        <w:t xml:space="preserve">    四、設置容量。</w:t>
      </w:r>
    </w:p>
    <w:p w:rsidR="0031198F" w:rsidRPr="00933CA6" w:rsidRDefault="0031198F" w:rsidP="0031198F">
      <w:pPr>
        <w:tabs>
          <w:tab w:val="num" w:pos="900"/>
        </w:tabs>
        <w:autoSpaceDE w:val="0"/>
        <w:autoSpaceDN w:val="0"/>
        <w:adjustRightInd w:val="0"/>
        <w:spacing w:line="500" w:lineRule="exact"/>
        <w:ind w:left="900"/>
        <w:rPr>
          <w:rFonts w:ascii="標楷體" w:eastAsia="標楷體" w:hAnsi="標楷體" w:cs="DFKaiShu-SB-Estd-BF"/>
          <w:color w:val="000000"/>
          <w:kern w:val="0"/>
          <w:sz w:val="28"/>
          <w:szCs w:val="28"/>
        </w:rPr>
      </w:pPr>
      <w:r w:rsidRPr="00933CA6">
        <w:rPr>
          <w:rFonts w:ascii="標楷體" w:eastAsia="標楷體" w:hAnsi="標楷體" w:cs="DFKaiShu-SB-Estd-BF" w:hint="eastAsia"/>
          <w:color w:val="000000"/>
          <w:kern w:val="0"/>
          <w:sz w:val="28"/>
          <w:szCs w:val="28"/>
        </w:rPr>
        <w:t xml:space="preserve">    五、設置建築物或土地之坐落地號。</w:t>
      </w:r>
    </w:p>
    <w:p w:rsidR="0031198F" w:rsidRPr="00933CA6" w:rsidRDefault="0031198F" w:rsidP="0031198F">
      <w:pPr>
        <w:tabs>
          <w:tab w:val="num" w:pos="900"/>
        </w:tabs>
        <w:autoSpaceDE w:val="0"/>
        <w:autoSpaceDN w:val="0"/>
        <w:adjustRightInd w:val="0"/>
        <w:spacing w:line="500" w:lineRule="exact"/>
        <w:ind w:left="900"/>
        <w:rPr>
          <w:rFonts w:ascii="標楷體" w:eastAsia="標楷體" w:hAnsi="標楷體" w:cs="DFKaiShu-SB-Estd-BF"/>
          <w:color w:val="000000"/>
          <w:kern w:val="0"/>
          <w:sz w:val="28"/>
          <w:szCs w:val="28"/>
        </w:rPr>
      </w:pPr>
      <w:r w:rsidRPr="00933CA6">
        <w:rPr>
          <w:rFonts w:ascii="標楷體" w:eastAsia="標楷體" w:hAnsi="標楷體" w:cs="DFKaiShu-SB-Estd-BF" w:hint="eastAsia"/>
          <w:color w:val="000000"/>
          <w:kern w:val="0"/>
          <w:sz w:val="28"/>
          <w:szCs w:val="28"/>
        </w:rPr>
        <w:t xml:space="preserve">    六、設置建築物之建號。</w:t>
      </w:r>
    </w:p>
    <w:p w:rsidR="0031198F" w:rsidRPr="00933CA6" w:rsidRDefault="0031198F" w:rsidP="0031198F">
      <w:pPr>
        <w:tabs>
          <w:tab w:val="num" w:pos="900"/>
        </w:tabs>
        <w:autoSpaceDE w:val="0"/>
        <w:autoSpaceDN w:val="0"/>
        <w:adjustRightInd w:val="0"/>
        <w:spacing w:line="500" w:lineRule="exact"/>
        <w:ind w:left="900"/>
        <w:rPr>
          <w:rFonts w:ascii="標楷體" w:eastAsia="標楷體" w:hAnsi="標楷體" w:cs="DFKaiShu-SB-Estd-BF"/>
          <w:color w:val="000000"/>
          <w:kern w:val="0"/>
          <w:sz w:val="28"/>
          <w:szCs w:val="28"/>
        </w:rPr>
      </w:pPr>
      <w:r w:rsidRPr="00933CA6">
        <w:rPr>
          <w:rFonts w:ascii="標楷體" w:eastAsia="標楷體" w:hAnsi="標楷體" w:cs="DFKaiShu-SB-Estd-BF" w:hint="eastAsia"/>
          <w:color w:val="000000"/>
          <w:kern w:val="0"/>
          <w:sz w:val="28"/>
          <w:szCs w:val="28"/>
        </w:rPr>
        <w:t xml:space="preserve">    七、設置面積。</w:t>
      </w:r>
    </w:p>
    <w:p w:rsidR="0031198F" w:rsidRPr="00933CA6" w:rsidRDefault="0031198F" w:rsidP="0031198F">
      <w:pPr>
        <w:tabs>
          <w:tab w:val="num" w:pos="900"/>
        </w:tabs>
        <w:spacing w:line="500" w:lineRule="exact"/>
        <w:ind w:left="900"/>
        <w:rPr>
          <w:rFonts w:ascii="標楷體" w:eastAsia="標楷體" w:hAnsi="標楷體" w:cs="DFKaiShu-SB-Estd-BF"/>
          <w:color w:val="000000"/>
          <w:kern w:val="0"/>
          <w:sz w:val="28"/>
          <w:szCs w:val="28"/>
        </w:rPr>
      </w:pPr>
      <w:r w:rsidRPr="00933CA6">
        <w:rPr>
          <w:rFonts w:ascii="標楷體" w:eastAsia="標楷體" w:hAnsi="標楷體" w:cs="DFKaiShu-SB-Estd-BF" w:hint="eastAsia"/>
          <w:color w:val="000000"/>
          <w:kern w:val="0"/>
          <w:sz w:val="28"/>
          <w:szCs w:val="28"/>
        </w:rPr>
        <w:t xml:space="preserve">    八、</w:t>
      </w:r>
      <w:proofErr w:type="gramStart"/>
      <w:r w:rsidRPr="00933CA6">
        <w:rPr>
          <w:rFonts w:ascii="標楷體" w:eastAsia="標楷體" w:hAnsi="標楷體" w:cs="DFKaiShu-SB-Estd-BF" w:hint="eastAsia"/>
          <w:color w:val="000000"/>
          <w:kern w:val="0"/>
          <w:sz w:val="28"/>
          <w:szCs w:val="28"/>
        </w:rPr>
        <w:t>其他經標租</w:t>
      </w:r>
      <w:proofErr w:type="gramEnd"/>
      <w:r w:rsidRPr="00933CA6">
        <w:rPr>
          <w:rFonts w:ascii="標楷體" w:eastAsia="標楷體" w:hAnsi="標楷體" w:cs="DFKaiShu-SB-Estd-BF" w:hint="eastAsia"/>
          <w:color w:val="000000"/>
          <w:kern w:val="0"/>
          <w:sz w:val="28"/>
          <w:szCs w:val="28"/>
        </w:rPr>
        <w:t>機關認為應載明之事項。</w:t>
      </w:r>
    </w:p>
    <w:p w:rsidR="0031198F" w:rsidRPr="00933CA6" w:rsidRDefault="0031198F" w:rsidP="0031198F">
      <w:pPr>
        <w:numPr>
          <w:ilvl w:val="0"/>
          <w:numId w:val="1"/>
        </w:numPr>
        <w:tabs>
          <w:tab w:val="clear" w:pos="720"/>
          <w:tab w:val="num" w:pos="900"/>
        </w:tabs>
        <w:spacing w:line="500" w:lineRule="exact"/>
        <w:rPr>
          <w:rFonts w:ascii="標楷體" w:eastAsia="標楷體" w:hAnsi="標楷體"/>
          <w:color w:val="000000"/>
          <w:sz w:val="28"/>
          <w:szCs w:val="28"/>
        </w:rPr>
      </w:pPr>
      <w:r w:rsidRPr="00933CA6">
        <w:rPr>
          <w:rFonts w:ascii="標楷體" w:eastAsia="標楷體" w:hAnsi="標楷體" w:cs="DFKaiShu-SB-Estd-BF" w:hint="eastAsia"/>
          <w:color w:val="000000"/>
          <w:kern w:val="0"/>
          <w:sz w:val="28"/>
          <w:szCs w:val="28"/>
        </w:rPr>
        <w:t xml:space="preserve">    </w:t>
      </w:r>
      <w:r w:rsidRPr="00933CA6">
        <w:rPr>
          <w:rFonts w:ascii="標楷體" w:eastAsia="標楷體" w:hAnsi="標楷體" w:hint="eastAsia"/>
          <w:color w:val="000000"/>
          <w:sz w:val="28"/>
          <w:szCs w:val="28"/>
        </w:rPr>
        <w:t>經營年租金計算方式：</w:t>
      </w:r>
    </w:p>
    <w:p w:rsidR="0031198F" w:rsidRPr="00933CA6" w:rsidRDefault="0031198F" w:rsidP="0031198F">
      <w:pPr>
        <w:numPr>
          <w:ilvl w:val="0"/>
          <w:numId w:val="3"/>
        </w:numPr>
        <w:spacing w:line="500" w:lineRule="exact"/>
        <w:ind w:hanging="742"/>
        <w:rPr>
          <w:rFonts w:ascii="標楷體" w:eastAsia="標楷體" w:hAnsi="標楷體"/>
          <w:color w:val="000000"/>
          <w:sz w:val="28"/>
          <w:szCs w:val="28"/>
        </w:rPr>
      </w:pPr>
      <w:r w:rsidRPr="00933CA6">
        <w:rPr>
          <w:rFonts w:ascii="標楷體" w:eastAsia="標楷體" w:hAnsi="標楷體" w:hint="eastAsia"/>
          <w:color w:val="000000"/>
          <w:sz w:val="28"/>
          <w:szCs w:val="28"/>
        </w:rPr>
        <w:t>經營年租金為售電收入（元）乘以售電回饋百分比（%）。</w:t>
      </w:r>
    </w:p>
    <w:p w:rsidR="0031198F" w:rsidRPr="00933CA6" w:rsidRDefault="0031198F" w:rsidP="0031198F">
      <w:pPr>
        <w:numPr>
          <w:ilvl w:val="0"/>
          <w:numId w:val="3"/>
        </w:numPr>
        <w:spacing w:line="500" w:lineRule="exact"/>
        <w:ind w:leftChars="589" w:left="2125" w:hangingChars="254" w:hanging="711"/>
        <w:rPr>
          <w:rFonts w:ascii="標楷體" w:eastAsia="標楷體" w:hAnsi="標楷體"/>
          <w:color w:val="000000"/>
          <w:sz w:val="28"/>
          <w:szCs w:val="28"/>
        </w:rPr>
      </w:pPr>
      <w:r w:rsidRPr="00933CA6">
        <w:rPr>
          <w:rFonts w:ascii="標楷體" w:eastAsia="標楷體" w:hAnsi="標楷體" w:hint="eastAsia"/>
          <w:color w:val="000000"/>
          <w:sz w:val="28"/>
          <w:szCs w:val="28"/>
        </w:rPr>
        <w:t>售電收入由承租人向臺灣電力公司申請每月回售電價總收入之證明，以計算每期總發電售出所得價款。</w:t>
      </w:r>
    </w:p>
    <w:p w:rsidR="0031198F" w:rsidRPr="00933CA6" w:rsidRDefault="0031198F" w:rsidP="0031198F">
      <w:pPr>
        <w:numPr>
          <w:ilvl w:val="0"/>
          <w:numId w:val="1"/>
        </w:numPr>
        <w:tabs>
          <w:tab w:val="clear" w:pos="720"/>
          <w:tab w:val="left" w:pos="900"/>
        </w:tabs>
        <w:spacing w:line="500" w:lineRule="exact"/>
        <w:ind w:left="848" w:hangingChars="303" w:hanging="848"/>
        <w:rPr>
          <w:rFonts w:ascii="標楷體" w:eastAsia="標楷體" w:hAnsi="標楷體"/>
          <w:color w:val="000000"/>
          <w:sz w:val="28"/>
          <w:szCs w:val="28"/>
        </w:rPr>
      </w:pPr>
      <w:r w:rsidRPr="00933CA6">
        <w:rPr>
          <w:rFonts w:ascii="標楷體" w:eastAsia="標楷體" w:hAnsi="標楷體" w:hint="eastAsia"/>
          <w:color w:val="000000"/>
          <w:sz w:val="28"/>
          <w:szCs w:val="28"/>
        </w:rPr>
        <w:t xml:space="preserve">    本府為鼓勵各機關提供場址設置太陽光電系統，該機關得於編列年度預算時，自上年度經營年租金收入之百分之五十編列獎勵金。</w:t>
      </w:r>
    </w:p>
    <w:p w:rsidR="0031198F" w:rsidRPr="00933CA6" w:rsidRDefault="0031198F" w:rsidP="0031198F">
      <w:pPr>
        <w:tabs>
          <w:tab w:val="left" w:pos="360"/>
        </w:tabs>
        <w:spacing w:line="500" w:lineRule="exact"/>
        <w:ind w:leftChars="354" w:left="850" w:firstLineChars="201" w:firstLine="563"/>
        <w:rPr>
          <w:rFonts w:ascii="標楷體" w:eastAsia="標楷體" w:hAnsi="標楷體"/>
          <w:color w:val="000000"/>
          <w:sz w:val="28"/>
          <w:szCs w:val="28"/>
        </w:rPr>
      </w:pPr>
      <w:r w:rsidRPr="00933CA6">
        <w:rPr>
          <w:rFonts w:ascii="標楷體" w:eastAsia="標楷體" w:hAnsi="標楷體" w:hint="eastAsia"/>
          <w:color w:val="000000"/>
          <w:sz w:val="28"/>
          <w:szCs w:val="28"/>
        </w:rPr>
        <w:t>前項獎勵金使用範圍得包含教育宣導、</w:t>
      </w:r>
      <w:proofErr w:type="gramStart"/>
      <w:r w:rsidRPr="00933CA6">
        <w:rPr>
          <w:rFonts w:ascii="標楷體" w:eastAsia="標楷體" w:hAnsi="標楷體" w:hint="eastAsia"/>
          <w:color w:val="000000"/>
          <w:sz w:val="28"/>
          <w:szCs w:val="28"/>
        </w:rPr>
        <w:t>節能減碳改善</w:t>
      </w:r>
      <w:proofErr w:type="gramEnd"/>
      <w:r w:rsidRPr="00933CA6">
        <w:rPr>
          <w:rFonts w:ascii="標楷體" w:eastAsia="標楷體" w:hAnsi="標楷體" w:hint="eastAsia"/>
          <w:color w:val="000000"/>
          <w:sz w:val="28"/>
          <w:szCs w:val="28"/>
        </w:rPr>
        <w:t>工程、公有財產修繕，或各機關認為顯有必要者。</w:t>
      </w:r>
    </w:p>
    <w:p w:rsidR="0031198F" w:rsidRPr="00933CA6" w:rsidRDefault="0031198F" w:rsidP="0031198F">
      <w:pPr>
        <w:numPr>
          <w:ilvl w:val="0"/>
          <w:numId w:val="1"/>
        </w:numPr>
        <w:tabs>
          <w:tab w:val="clear" w:pos="720"/>
        </w:tabs>
        <w:spacing w:line="500" w:lineRule="exact"/>
        <w:ind w:left="851" w:hanging="851"/>
        <w:rPr>
          <w:rFonts w:ascii="標楷體" w:eastAsia="標楷體" w:hAnsi="標楷體"/>
          <w:color w:val="000000"/>
          <w:sz w:val="28"/>
          <w:szCs w:val="28"/>
        </w:rPr>
      </w:pPr>
      <w:r w:rsidRPr="00933CA6">
        <w:rPr>
          <w:rFonts w:ascii="標楷體" w:eastAsia="標楷體" w:hAnsi="標楷體" w:hint="eastAsia"/>
          <w:color w:val="000000"/>
          <w:sz w:val="28"/>
          <w:szCs w:val="28"/>
        </w:rPr>
        <w:t xml:space="preserve">    各機關應於租賃契約簽訂後善盡監督之職責。發現被占用或有違租賃契約相關規定者，各機關應立即處理並通知本府。</w:t>
      </w:r>
    </w:p>
    <w:p w:rsidR="0031198F" w:rsidRPr="00933CA6" w:rsidRDefault="0031198F" w:rsidP="0031198F">
      <w:pPr>
        <w:spacing w:line="500" w:lineRule="exact"/>
        <w:ind w:leftChars="354" w:left="850" w:firstLineChars="201" w:firstLine="563"/>
        <w:rPr>
          <w:rFonts w:ascii="標楷體" w:eastAsia="標楷體" w:hAnsi="標楷體"/>
          <w:color w:val="000000"/>
          <w:sz w:val="28"/>
          <w:szCs w:val="28"/>
        </w:rPr>
      </w:pPr>
      <w:proofErr w:type="gramStart"/>
      <w:r w:rsidRPr="00933CA6">
        <w:rPr>
          <w:rFonts w:ascii="標楷體" w:eastAsia="標楷體" w:hAnsi="標楷體" w:hint="eastAsia"/>
          <w:color w:val="000000"/>
          <w:sz w:val="28"/>
          <w:szCs w:val="28"/>
        </w:rPr>
        <w:t>本府得定期</w:t>
      </w:r>
      <w:proofErr w:type="gramEnd"/>
      <w:r w:rsidRPr="00933CA6">
        <w:rPr>
          <w:rFonts w:ascii="標楷體" w:eastAsia="標楷體" w:hAnsi="標楷體" w:hint="eastAsia"/>
          <w:color w:val="000000"/>
          <w:sz w:val="28"/>
          <w:szCs w:val="28"/>
        </w:rPr>
        <w:t>或不定期派員至該太陽光電發電系統設置地點巡查，各機關不得規避、妨礙或拒絕。</w:t>
      </w:r>
    </w:p>
    <w:p w:rsidR="0031198F" w:rsidRPr="00933CA6" w:rsidRDefault="0031198F" w:rsidP="0031198F">
      <w:pPr>
        <w:spacing w:line="500" w:lineRule="exact"/>
        <w:ind w:leftChars="354" w:left="850" w:firstLineChars="201" w:firstLine="563"/>
        <w:rPr>
          <w:rFonts w:ascii="標楷體" w:eastAsia="標楷體" w:hAnsi="標楷體"/>
          <w:color w:val="000000"/>
          <w:sz w:val="28"/>
          <w:szCs w:val="28"/>
        </w:rPr>
      </w:pPr>
      <w:proofErr w:type="gramStart"/>
      <w:r w:rsidRPr="00933CA6">
        <w:rPr>
          <w:rFonts w:ascii="標楷體" w:eastAsia="標楷體" w:hAnsi="標楷體" w:hint="eastAsia"/>
          <w:color w:val="000000"/>
          <w:sz w:val="28"/>
          <w:szCs w:val="28"/>
        </w:rPr>
        <w:t>本府因辦理</w:t>
      </w:r>
      <w:proofErr w:type="gramEnd"/>
      <w:r w:rsidRPr="00933CA6">
        <w:rPr>
          <w:rFonts w:ascii="標楷體" w:eastAsia="標楷體" w:hAnsi="標楷體" w:hint="eastAsia"/>
          <w:color w:val="000000"/>
          <w:sz w:val="28"/>
          <w:szCs w:val="28"/>
        </w:rPr>
        <w:t>教學觀摩或其他因公務所需而使用該太陽光電發電系統設置地點，各機關不得拒絕。</w:t>
      </w:r>
    </w:p>
    <w:p w:rsidR="0031198F" w:rsidRPr="00933CA6" w:rsidRDefault="0031198F" w:rsidP="0031198F">
      <w:pPr>
        <w:numPr>
          <w:ilvl w:val="0"/>
          <w:numId w:val="1"/>
        </w:numPr>
        <w:spacing w:line="500" w:lineRule="exact"/>
        <w:rPr>
          <w:rFonts w:ascii="標楷體" w:eastAsia="標楷體" w:hAnsi="標楷體"/>
          <w:color w:val="000000"/>
          <w:sz w:val="28"/>
          <w:szCs w:val="28"/>
        </w:rPr>
      </w:pPr>
      <w:r w:rsidRPr="00933CA6">
        <w:rPr>
          <w:rFonts w:ascii="標楷體" w:eastAsia="標楷體" w:hAnsi="標楷體" w:hint="eastAsia"/>
          <w:color w:val="000000"/>
          <w:sz w:val="28"/>
          <w:szCs w:val="28"/>
        </w:rPr>
        <w:t xml:space="preserve">   本辦法自發布日施行。</w:t>
      </w:r>
    </w:p>
    <w:p w:rsidR="002E4CE0" w:rsidRDefault="002E4CE0"/>
    <w:sectPr w:rsidR="002E4CE0" w:rsidSect="00034D90">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33E" w:rsidRDefault="0021033E" w:rsidP="00F81DD9">
      <w:r>
        <w:separator/>
      </w:r>
    </w:p>
  </w:endnote>
  <w:endnote w:type="continuationSeparator" w:id="0">
    <w:p w:rsidR="0021033E" w:rsidRDefault="0021033E" w:rsidP="00F81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DD9" w:rsidRDefault="00F81DD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136707"/>
      <w:docPartObj>
        <w:docPartGallery w:val="Page Numbers (Bottom of Page)"/>
        <w:docPartUnique/>
      </w:docPartObj>
    </w:sdtPr>
    <w:sdtContent>
      <w:bookmarkStart w:id="0" w:name="_GoBack" w:displacedByCustomXml="prev"/>
      <w:bookmarkEnd w:id="0" w:displacedByCustomXml="prev"/>
      <w:p w:rsidR="00F81DD9" w:rsidRDefault="00F81DD9">
        <w:pPr>
          <w:pStyle w:val="a5"/>
          <w:jc w:val="center"/>
        </w:pPr>
        <w:r>
          <w:fldChar w:fldCharType="begin"/>
        </w:r>
        <w:r>
          <w:instrText>PAGE   \* MERGEFORMAT</w:instrText>
        </w:r>
        <w:r>
          <w:fldChar w:fldCharType="separate"/>
        </w:r>
        <w:r w:rsidRPr="00F81DD9">
          <w:rPr>
            <w:noProof/>
            <w:lang w:val="zh-TW"/>
          </w:rPr>
          <w:t>1</w:t>
        </w:r>
        <w:r>
          <w:fldChar w:fldCharType="end"/>
        </w:r>
      </w:p>
    </w:sdtContent>
  </w:sdt>
  <w:p w:rsidR="00F81DD9" w:rsidRDefault="00F81DD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DD9" w:rsidRDefault="00F81DD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33E" w:rsidRDefault="0021033E" w:rsidP="00F81DD9">
      <w:r>
        <w:separator/>
      </w:r>
    </w:p>
  </w:footnote>
  <w:footnote w:type="continuationSeparator" w:id="0">
    <w:p w:rsidR="0021033E" w:rsidRDefault="0021033E" w:rsidP="00F81D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DD9" w:rsidRDefault="00F81DD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DD9" w:rsidRDefault="00F81DD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DD9" w:rsidRDefault="00F81DD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76953"/>
    <w:multiLevelType w:val="hybridMultilevel"/>
    <w:tmpl w:val="0058698C"/>
    <w:lvl w:ilvl="0" w:tplc="F15E5FE2">
      <w:start w:val="1"/>
      <w:numFmt w:val="taiwaneseCountingThousand"/>
      <w:lvlText w:val="%1、"/>
      <w:lvlJc w:val="left"/>
      <w:pPr>
        <w:ind w:left="2158" w:hanging="720"/>
      </w:pPr>
      <w:rPr>
        <w:rFonts w:hint="default"/>
      </w:rPr>
    </w:lvl>
    <w:lvl w:ilvl="1" w:tplc="04090019" w:tentative="1">
      <w:start w:val="1"/>
      <w:numFmt w:val="ideographTraditional"/>
      <w:lvlText w:val="%2、"/>
      <w:lvlJc w:val="left"/>
      <w:pPr>
        <w:ind w:left="2398" w:hanging="480"/>
      </w:pPr>
    </w:lvl>
    <w:lvl w:ilvl="2" w:tplc="0409001B" w:tentative="1">
      <w:start w:val="1"/>
      <w:numFmt w:val="lowerRoman"/>
      <w:lvlText w:val="%3."/>
      <w:lvlJc w:val="right"/>
      <w:pPr>
        <w:ind w:left="2878" w:hanging="480"/>
      </w:pPr>
    </w:lvl>
    <w:lvl w:ilvl="3" w:tplc="0409000F" w:tentative="1">
      <w:start w:val="1"/>
      <w:numFmt w:val="decimal"/>
      <w:lvlText w:val="%4."/>
      <w:lvlJc w:val="left"/>
      <w:pPr>
        <w:ind w:left="3358" w:hanging="480"/>
      </w:pPr>
    </w:lvl>
    <w:lvl w:ilvl="4" w:tplc="04090019" w:tentative="1">
      <w:start w:val="1"/>
      <w:numFmt w:val="ideographTraditional"/>
      <w:lvlText w:val="%5、"/>
      <w:lvlJc w:val="left"/>
      <w:pPr>
        <w:ind w:left="3838" w:hanging="480"/>
      </w:pPr>
    </w:lvl>
    <w:lvl w:ilvl="5" w:tplc="0409001B" w:tentative="1">
      <w:start w:val="1"/>
      <w:numFmt w:val="lowerRoman"/>
      <w:lvlText w:val="%6."/>
      <w:lvlJc w:val="right"/>
      <w:pPr>
        <w:ind w:left="4318" w:hanging="480"/>
      </w:pPr>
    </w:lvl>
    <w:lvl w:ilvl="6" w:tplc="0409000F" w:tentative="1">
      <w:start w:val="1"/>
      <w:numFmt w:val="decimal"/>
      <w:lvlText w:val="%7."/>
      <w:lvlJc w:val="left"/>
      <w:pPr>
        <w:ind w:left="4798" w:hanging="480"/>
      </w:pPr>
    </w:lvl>
    <w:lvl w:ilvl="7" w:tplc="04090019" w:tentative="1">
      <w:start w:val="1"/>
      <w:numFmt w:val="ideographTraditional"/>
      <w:lvlText w:val="%8、"/>
      <w:lvlJc w:val="left"/>
      <w:pPr>
        <w:ind w:left="5278" w:hanging="480"/>
      </w:pPr>
    </w:lvl>
    <w:lvl w:ilvl="8" w:tplc="0409001B" w:tentative="1">
      <w:start w:val="1"/>
      <w:numFmt w:val="lowerRoman"/>
      <w:lvlText w:val="%9."/>
      <w:lvlJc w:val="right"/>
      <w:pPr>
        <w:ind w:left="5758" w:hanging="480"/>
      </w:pPr>
    </w:lvl>
  </w:abstractNum>
  <w:abstractNum w:abstractNumId="1">
    <w:nsid w:val="19E63F98"/>
    <w:multiLevelType w:val="hybridMultilevel"/>
    <w:tmpl w:val="673AAA62"/>
    <w:lvl w:ilvl="0" w:tplc="C1206210">
      <w:start w:val="1"/>
      <w:numFmt w:val="taiwaneseCountingThousand"/>
      <w:lvlText w:val="第%1條"/>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5B0B7DF4"/>
    <w:multiLevelType w:val="hybridMultilevel"/>
    <w:tmpl w:val="829069D8"/>
    <w:lvl w:ilvl="0" w:tplc="F0D0166C">
      <w:start w:val="1"/>
      <w:numFmt w:val="taiwaneseCountingThousand"/>
      <w:lvlText w:val="%1、"/>
      <w:lvlJc w:val="left"/>
      <w:pPr>
        <w:ind w:left="2160" w:hanging="72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98F"/>
    <w:rsid w:val="0021033E"/>
    <w:rsid w:val="002E4CE0"/>
    <w:rsid w:val="0031198F"/>
    <w:rsid w:val="00F81D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1DD9"/>
    <w:pPr>
      <w:tabs>
        <w:tab w:val="center" w:pos="4153"/>
        <w:tab w:val="right" w:pos="8306"/>
      </w:tabs>
      <w:snapToGrid w:val="0"/>
    </w:pPr>
    <w:rPr>
      <w:sz w:val="20"/>
      <w:szCs w:val="20"/>
    </w:rPr>
  </w:style>
  <w:style w:type="character" w:customStyle="1" w:styleId="a4">
    <w:name w:val="頁首 字元"/>
    <w:basedOn w:val="a0"/>
    <w:link w:val="a3"/>
    <w:uiPriority w:val="99"/>
    <w:rsid w:val="00F81DD9"/>
    <w:rPr>
      <w:sz w:val="20"/>
      <w:szCs w:val="20"/>
    </w:rPr>
  </w:style>
  <w:style w:type="paragraph" w:styleId="a5">
    <w:name w:val="footer"/>
    <w:basedOn w:val="a"/>
    <w:link w:val="a6"/>
    <w:uiPriority w:val="99"/>
    <w:unhideWhenUsed/>
    <w:rsid w:val="00F81DD9"/>
    <w:pPr>
      <w:tabs>
        <w:tab w:val="center" w:pos="4153"/>
        <w:tab w:val="right" w:pos="8306"/>
      </w:tabs>
      <w:snapToGrid w:val="0"/>
    </w:pPr>
    <w:rPr>
      <w:sz w:val="20"/>
      <w:szCs w:val="20"/>
    </w:rPr>
  </w:style>
  <w:style w:type="character" w:customStyle="1" w:styleId="a6">
    <w:name w:val="頁尾 字元"/>
    <w:basedOn w:val="a0"/>
    <w:link w:val="a5"/>
    <w:uiPriority w:val="99"/>
    <w:rsid w:val="00F81DD9"/>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1DD9"/>
    <w:pPr>
      <w:tabs>
        <w:tab w:val="center" w:pos="4153"/>
        <w:tab w:val="right" w:pos="8306"/>
      </w:tabs>
      <w:snapToGrid w:val="0"/>
    </w:pPr>
    <w:rPr>
      <w:sz w:val="20"/>
      <w:szCs w:val="20"/>
    </w:rPr>
  </w:style>
  <w:style w:type="character" w:customStyle="1" w:styleId="a4">
    <w:name w:val="頁首 字元"/>
    <w:basedOn w:val="a0"/>
    <w:link w:val="a3"/>
    <w:uiPriority w:val="99"/>
    <w:rsid w:val="00F81DD9"/>
    <w:rPr>
      <w:sz w:val="20"/>
      <w:szCs w:val="20"/>
    </w:rPr>
  </w:style>
  <w:style w:type="paragraph" w:styleId="a5">
    <w:name w:val="footer"/>
    <w:basedOn w:val="a"/>
    <w:link w:val="a6"/>
    <w:uiPriority w:val="99"/>
    <w:unhideWhenUsed/>
    <w:rsid w:val="00F81DD9"/>
    <w:pPr>
      <w:tabs>
        <w:tab w:val="center" w:pos="4153"/>
        <w:tab w:val="right" w:pos="8306"/>
      </w:tabs>
      <w:snapToGrid w:val="0"/>
    </w:pPr>
    <w:rPr>
      <w:sz w:val="20"/>
      <w:szCs w:val="20"/>
    </w:rPr>
  </w:style>
  <w:style w:type="character" w:customStyle="1" w:styleId="a6">
    <w:name w:val="頁尾 字元"/>
    <w:basedOn w:val="a0"/>
    <w:link w:val="a5"/>
    <w:uiPriority w:val="99"/>
    <w:rsid w:val="00F81DD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167</Words>
  <Characters>953</Characters>
  <Application>Microsoft Office Word</Application>
  <DocSecurity>0</DocSecurity>
  <Lines>7</Lines>
  <Paragraphs>2</Paragraphs>
  <ScaleCrop>false</ScaleCrop>
  <Company/>
  <LinksUpToDate>false</LinksUpToDate>
  <CharactersWithSpaces>1118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謝亞芳</dc:creator>
  <cp:lastModifiedBy>謝亞芳</cp:lastModifiedBy>
  <cp:revision>2</cp:revision>
  <dcterms:created xsi:type="dcterms:W3CDTF">2017-01-10T01:18:00Z</dcterms:created>
  <dcterms:modified xsi:type="dcterms:W3CDTF">2017-01-10T03:00:00Z</dcterms:modified>
</cp:coreProperties>
</file>