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FF9" w:rsidRPr="00731B1D" w:rsidRDefault="00EB5FF9" w:rsidP="00EB5FF9">
      <w:pPr>
        <w:autoSpaceDE w:val="0"/>
        <w:autoSpaceDN w:val="0"/>
        <w:adjustRightInd w:val="0"/>
        <w:snapToGrid w:val="0"/>
        <w:spacing w:line="360" w:lineRule="auto"/>
        <w:jc w:val="center"/>
        <w:rPr>
          <w:rFonts w:eastAsia="標楷體"/>
          <w:bCs/>
          <w:color w:val="000000" w:themeColor="text1"/>
          <w:sz w:val="32"/>
          <w:szCs w:val="32"/>
        </w:rPr>
      </w:pPr>
      <w:r w:rsidRPr="00731B1D">
        <w:rPr>
          <w:rFonts w:eastAsia="標楷體"/>
          <w:bCs/>
          <w:color w:val="000000" w:themeColor="text1"/>
          <w:sz w:val="32"/>
          <w:szCs w:val="32"/>
        </w:rPr>
        <w:t>新竹市市管</w:t>
      </w:r>
      <w:r w:rsidRPr="00731B1D">
        <w:rPr>
          <w:rFonts w:eastAsia="標楷體"/>
          <w:bCs/>
          <w:color w:val="000000" w:themeColor="text1"/>
          <w:kern w:val="0"/>
          <w:sz w:val="32"/>
          <w:szCs w:val="32"/>
        </w:rPr>
        <w:t>公有房地</w:t>
      </w:r>
      <w:r w:rsidRPr="00731B1D">
        <w:rPr>
          <w:rFonts w:eastAsia="標楷體"/>
          <w:bCs/>
          <w:color w:val="000000" w:themeColor="text1"/>
          <w:sz w:val="32"/>
          <w:szCs w:val="32"/>
        </w:rPr>
        <w:t>設置太陽光電發電系統公開標租案</w:t>
      </w:r>
    </w:p>
    <w:p w:rsidR="00EB5FF9" w:rsidRPr="00731B1D" w:rsidRDefault="00EB5FF9" w:rsidP="00EB5FF9">
      <w:pPr>
        <w:autoSpaceDE w:val="0"/>
        <w:autoSpaceDN w:val="0"/>
        <w:adjustRightInd w:val="0"/>
        <w:snapToGrid w:val="0"/>
        <w:spacing w:line="360" w:lineRule="auto"/>
        <w:jc w:val="center"/>
        <w:rPr>
          <w:rFonts w:eastAsia="標楷體"/>
          <w:bCs/>
          <w:color w:val="000000" w:themeColor="text1"/>
          <w:kern w:val="0"/>
          <w:sz w:val="32"/>
          <w:szCs w:val="32"/>
        </w:rPr>
      </w:pPr>
      <w:r w:rsidRPr="00731B1D">
        <w:rPr>
          <w:rFonts w:eastAsia="標楷體"/>
          <w:bCs/>
          <w:color w:val="000000" w:themeColor="text1"/>
          <w:kern w:val="0"/>
          <w:sz w:val="32"/>
          <w:szCs w:val="32"/>
        </w:rPr>
        <w:t>投標須知</w:t>
      </w:r>
    </w:p>
    <w:p w:rsidR="00EB5FF9" w:rsidRPr="00731B1D" w:rsidRDefault="00EB5FF9" w:rsidP="000470A2">
      <w:pPr>
        <w:snapToGrid w:val="0"/>
        <w:spacing w:afterLines="10" w:after="36" w:line="560" w:lineRule="exact"/>
        <w:rPr>
          <w:rFonts w:ascii="標楷體" w:eastAsia="標楷體" w:hAnsi="標楷體"/>
          <w:color w:val="000000" w:themeColor="text1"/>
        </w:rPr>
      </w:pPr>
      <w:bookmarkStart w:id="0" w:name="_Toc63851687"/>
      <w:r w:rsidRPr="00731B1D">
        <w:rPr>
          <w:rFonts w:ascii="標楷體" w:eastAsia="標楷體" w:hAnsi="標楷體"/>
          <w:color w:val="000000" w:themeColor="text1"/>
        </w:rPr>
        <w:t>依據新竹市市有財產管理自治條例、新竹市市管公有房地設置太陽光電發電系統標租管理辦法及租賃契約書（草案）辦理。</w:t>
      </w:r>
      <w:bookmarkEnd w:id="0"/>
    </w:p>
    <w:p w:rsidR="00EB5FF9" w:rsidRPr="00731B1D" w:rsidRDefault="00EB5FF9" w:rsidP="000470A2">
      <w:pPr>
        <w:numPr>
          <w:ilvl w:val="0"/>
          <w:numId w:val="1"/>
        </w:numPr>
        <w:snapToGrid w:val="0"/>
        <w:spacing w:afterLines="10" w:after="36" w:line="560" w:lineRule="exact"/>
        <w:ind w:left="567" w:hanging="567"/>
        <w:rPr>
          <w:rFonts w:ascii="標楷體" w:eastAsia="標楷體" w:hAnsi="標楷體"/>
          <w:color w:val="000000" w:themeColor="text1"/>
        </w:rPr>
      </w:pPr>
      <w:r w:rsidRPr="00731B1D">
        <w:rPr>
          <w:rFonts w:ascii="標楷體" w:eastAsia="標楷體" w:hAnsi="標楷體"/>
          <w:color w:val="000000" w:themeColor="text1"/>
        </w:rPr>
        <w:t>新竹市政府(以下簡稱本府)辦理「新竹市市管公有房地設置太陽光電發電系統公開標租</w:t>
      </w:r>
      <w:r w:rsidR="009D6139">
        <w:rPr>
          <w:rFonts w:ascii="標楷體" w:eastAsia="標楷體" w:hAnsi="標楷體" w:hint="eastAsia"/>
          <w:color w:val="000000" w:themeColor="text1"/>
        </w:rPr>
        <w:t>案</w:t>
      </w:r>
      <w:r w:rsidRPr="00731B1D">
        <w:rPr>
          <w:rFonts w:ascii="標楷體" w:eastAsia="標楷體" w:hAnsi="標楷體"/>
          <w:color w:val="000000" w:themeColor="text1"/>
        </w:rPr>
        <w:t>」</w:t>
      </w:r>
      <w:bookmarkStart w:id="1" w:name="_GoBack"/>
      <w:bookmarkEnd w:id="1"/>
      <w:r w:rsidRPr="00731B1D">
        <w:rPr>
          <w:rFonts w:ascii="標楷體" w:eastAsia="標楷體" w:hAnsi="標楷體"/>
          <w:color w:val="000000" w:themeColor="text1"/>
        </w:rPr>
        <w:t>，特定本投標須知。參加投標人應受本須知之約束，如有違反本須知任</w:t>
      </w:r>
      <w:proofErr w:type="gramStart"/>
      <w:r w:rsidRPr="00731B1D">
        <w:rPr>
          <w:rFonts w:ascii="標楷體" w:eastAsia="標楷體" w:hAnsi="標楷體"/>
          <w:color w:val="000000" w:themeColor="text1"/>
        </w:rPr>
        <w:t>一</w:t>
      </w:r>
      <w:proofErr w:type="gramEnd"/>
      <w:r w:rsidRPr="00731B1D">
        <w:rPr>
          <w:rFonts w:ascii="標楷體" w:eastAsia="標楷體" w:hAnsi="標楷體"/>
          <w:color w:val="000000" w:themeColor="text1"/>
        </w:rPr>
        <w:t>內容，</w:t>
      </w:r>
      <w:proofErr w:type="gramStart"/>
      <w:r w:rsidRPr="00731B1D">
        <w:rPr>
          <w:rFonts w:ascii="標楷體" w:eastAsia="標楷體" w:hAnsi="標楷體"/>
          <w:color w:val="000000" w:themeColor="text1"/>
        </w:rPr>
        <w:t>均屬投標</w:t>
      </w:r>
      <w:proofErr w:type="gramEnd"/>
      <w:r w:rsidRPr="00731B1D">
        <w:rPr>
          <w:rFonts w:ascii="標楷體" w:eastAsia="標楷體" w:hAnsi="標楷體"/>
          <w:color w:val="000000" w:themeColor="text1"/>
        </w:rPr>
        <w:t>無效。</w:t>
      </w:r>
    </w:p>
    <w:p w:rsidR="00EB5FF9" w:rsidRPr="00731B1D" w:rsidRDefault="00EB5FF9" w:rsidP="000470A2">
      <w:pPr>
        <w:numPr>
          <w:ilvl w:val="0"/>
          <w:numId w:val="1"/>
        </w:numPr>
        <w:snapToGrid w:val="0"/>
        <w:spacing w:afterLines="10" w:after="36" w:line="560" w:lineRule="exact"/>
        <w:ind w:left="567" w:hanging="567"/>
        <w:rPr>
          <w:rFonts w:ascii="標楷體" w:eastAsia="標楷體" w:hAnsi="標楷體"/>
          <w:color w:val="000000" w:themeColor="text1"/>
        </w:rPr>
      </w:pPr>
      <w:r w:rsidRPr="00731B1D">
        <w:rPr>
          <w:rFonts w:ascii="標楷體" w:eastAsia="標楷體" w:hAnsi="標楷體"/>
          <w:bCs/>
          <w:color w:val="000000" w:themeColor="text1"/>
        </w:rPr>
        <w:t>標租房地範圍</w:t>
      </w:r>
      <w:r w:rsidRPr="00731B1D">
        <w:rPr>
          <w:rFonts w:ascii="標楷體" w:eastAsia="標楷體" w:hAnsi="標楷體" w:hint="eastAsia"/>
          <w:bCs/>
          <w:color w:val="000000" w:themeColor="text1"/>
        </w:rPr>
        <w:t>與設備條件限制</w:t>
      </w:r>
      <w:r w:rsidRPr="00731B1D">
        <w:rPr>
          <w:rFonts w:ascii="標楷體" w:eastAsia="標楷體" w:hAnsi="標楷體"/>
          <w:bCs/>
          <w:color w:val="000000" w:themeColor="text1"/>
        </w:rPr>
        <w:t>：</w:t>
      </w:r>
    </w:p>
    <w:p w:rsidR="00EB5FF9" w:rsidRPr="00731B1D" w:rsidRDefault="00EB5FF9" w:rsidP="000470A2">
      <w:pPr>
        <w:numPr>
          <w:ilvl w:val="3"/>
          <w:numId w:val="9"/>
        </w:numPr>
        <w:snapToGrid w:val="0"/>
        <w:spacing w:afterLines="10" w:after="36" w:line="560" w:lineRule="exact"/>
        <w:ind w:left="1418" w:hanging="851"/>
        <w:jc w:val="both"/>
        <w:rPr>
          <w:rFonts w:ascii="標楷體" w:eastAsia="標楷體" w:hAnsi="標楷體"/>
          <w:color w:val="000000" w:themeColor="text1"/>
          <w:kern w:val="0"/>
        </w:rPr>
      </w:pPr>
      <w:r w:rsidRPr="00731B1D">
        <w:rPr>
          <w:rFonts w:ascii="標楷體" w:eastAsia="標楷體" w:hAnsi="標楷體"/>
          <w:color w:val="000000" w:themeColor="text1"/>
        </w:rPr>
        <w:t>指於不影響原定用途情形下，可供設置</w:t>
      </w:r>
      <w:r w:rsidRPr="00731B1D">
        <w:rPr>
          <w:rFonts w:ascii="標楷體" w:eastAsia="標楷體" w:hAnsi="標楷體"/>
          <w:color w:val="000000" w:themeColor="text1"/>
          <w:kern w:val="0"/>
        </w:rPr>
        <w:t>太陽光電發電系統</w:t>
      </w:r>
      <w:r w:rsidRPr="00731B1D">
        <w:rPr>
          <w:rFonts w:ascii="標楷體" w:eastAsia="標楷體" w:hAnsi="標楷體"/>
          <w:color w:val="000000" w:themeColor="text1"/>
        </w:rPr>
        <w:t>之建物，詳「新竹市市管公有房地設置太陽光電發電系統公</w:t>
      </w:r>
      <w:proofErr w:type="gramStart"/>
      <w:r w:rsidRPr="00731B1D">
        <w:rPr>
          <w:rFonts w:ascii="標楷體" w:eastAsia="標楷體" w:hAnsi="標楷體"/>
          <w:color w:val="000000" w:themeColor="text1"/>
        </w:rPr>
        <w:t>開標租案租賃</w:t>
      </w:r>
      <w:proofErr w:type="gramEnd"/>
      <w:r w:rsidRPr="00731B1D">
        <w:rPr>
          <w:rFonts w:ascii="標楷體" w:eastAsia="標楷體" w:hAnsi="標楷體"/>
          <w:color w:val="000000" w:themeColor="text1"/>
        </w:rPr>
        <w:t>標的候選清冊」，得標人應自租賃標的候選清冊內</w:t>
      </w:r>
      <w:r w:rsidRPr="00731B1D">
        <w:rPr>
          <w:rFonts w:ascii="標楷體" w:eastAsia="標楷體" w:hAnsi="標楷體" w:hint="eastAsia"/>
          <w:color w:val="000000" w:themeColor="text1"/>
        </w:rPr>
        <w:t>或參與標租之管理單位同意場址</w:t>
      </w:r>
      <w:r w:rsidRPr="00731B1D">
        <w:rPr>
          <w:rFonts w:ascii="標楷體" w:eastAsia="標楷體" w:hAnsi="標楷體"/>
          <w:color w:val="000000" w:themeColor="text1"/>
        </w:rPr>
        <w:t>，挑選並評估合適</w:t>
      </w:r>
      <w:r w:rsidRPr="00731B1D">
        <w:rPr>
          <w:rFonts w:ascii="標楷體" w:eastAsia="標楷體" w:hAnsi="標楷體"/>
          <w:color w:val="000000" w:themeColor="text1"/>
          <w:kern w:val="0"/>
        </w:rPr>
        <w:t>場址設置，據以完成標租系統設置容量。</w:t>
      </w:r>
    </w:p>
    <w:p w:rsidR="00EB5FF9" w:rsidRPr="00731B1D" w:rsidRDefault="00EB5FF9" w:rsidP="000470A2">
      <w:pPr>
        <w:numPr>
          <w:ilvl w:val="3"/>
          <w:numId w:val="9"/>
        </w:numPr>
        <w:tabs>
          <w:tab w:val="left" w:pos="-720"/>
        </w:tabs>
        <w:snapToGrid w:val="0"/>
        <w:spacing w:afterLines="10" w:after="36" w:line="560" w:lineRule="exact"/>
        <w:ind w:left="1418" w:rightChars="-22" w:right="-53" w:hanging="851"/>
        <w:rPr>
          <w:rFonts w:ascii="標楷體" w:eastAsia="標楷體" w:hAnsi="標楷體"/>
          <w:color w:val="000000" w:themeColor="text1"/>
        </w:rPr>
      </w:pPr>
      <w:r w:rsidRPr="00731B1D">
        <w:rPr>
          <w:rFonts w:ascii="標楷體" w:eastAsia="標楷體" w:hAnsi="標楷體"/>
          <w:color w:val="000000" w:themeColor="text1"/>
        </w:rPr>
        <w:t>投標人應於投標前自行赴現場勘察，</w:t>
      </w:r>
      <w:r w:rsidRPr="00731B1D">
        <w:rPr>
          <w:rFonts w:ascii="標楷體" w:eastAsia="標楷體" w:hAnsi="標楷體" w:hint="eastAsia"/>
          <w:color w:val="000000" w:themeColor="text1"/>
        </w:rPr>
        <w:t>瞭</w:t>
      </w:r>
      <w:r w:rsidRPr="00731B1D">
        <w:rPr>
          <w:rFonts w:ascii="標楷體" w:eastAsia="標楷體" w:hAnsi="標楷體"/>
          <w:color w:val="000000" w:themeColor="text1"/>
        </w:rPr>
        <w:t>解</w:t>
      </w:r>
      <w:r w:rsidRPr="00731B1D">
        <w:rPr>
          <w:rFonts w:ascii="標楷體" w:eastAsia="標楷體" w:hAnsi="標楷體" w:hint="eastAsia"/>
          <w:color w:val="000000" w:themeColor="text1"/>
        </w:rPr>
        <w:t>房地現況，並詳閱</w:t>
      </w:r>
      <w:r w:rsidRPr="00731B1D">
        <w:rPr>
          <w:rFonts w:ascii="標楷體" w:eastAsia="標楷體" w:hAnsi="標楷體"/>
          <w:color w:val="000000" w:themeColor="text1"/>
        </w:rPr>
        <w:t>本須知、新竹市市管公有房地設置太陽光電發電系統標租管理辦法、契約書草案及相關附件，投標、開標或得標後不得以任何理由提出抗辯。凡參與投標者，</w:t>
      </w:r>
      <w:proofErr w:type="gramStart"/>
      <w:r w:rsidRPr="00731B1D">
        <w:rPr>
          <w:rFonts w:ascii="標楷體" w:eastAsia="標楷體" w:hAnsi="標楷體"/>
          <w:color w:val="000000" w:themeColor="text1"/>
        </w:rPr>
        <w:t>均視已</w:t>
      </w:r>
      <w:proofErr w:type="gramEnd"/>
      <w:r w:rsidRPr="00731B1D">
        <w:rPr>
          <w:rFonts w:ascii="標楷體" w:eastAsia="標楷體" w:hAnsi="標楷體"/>
          <w:color w:val="000000" w:themeColor="text1"/>
        </w:rPr>
        <w:t>對招標各項文件規定與內容確實瞭解，並同意遵守。</w:t>
      </w:r>
    </w:p>
    <w:p w:rsidR="00EB5FF9" w:rsidRPr="00731B1D" w:rsidRDefault="00EB5FF9" w:rsidP="000470A2">
      <w:pPr>
        <w:numPr>
          <w:ilvl w:val="3"/>
          <w:numId w:val="9"/>
        </w:numPr>
        <w:tabs>
          <w:tab w:val="left" w:pos="-720"/>
        </w:tabs>
        <w:snapToGrid w:val="0"/>
        <w:spacing w:afterLines="10" w:after="36" w:line="560" w:lineRule="exact"/>
        <w:ind w:left="1418" w:rightChars="-22" w:right="-53" w:hanging="851"/>
        <w:rPr>
          <w:rFonts w:ascii="標楷體" w:eastAsia="標楷體" w:hAnsi="標楷體"/>
          <w:color w:val="000000" w:themeColor="text1"/>
        </w:rPr>
      </w:pPr>
      <w:r w:rsidRPr="00731B1D">
        <w:rPr>
          <w:rFonts w:ascii="標楷體" w:eastAsia="標楷體" w:hAnsi="標楷體" w:hint="eastAsia"/>
          <w:color w:val="000000" w:themeColor="text1"/>
        </w:rPr>
        <w:t>本案提供之房地僅限作為設置太陽光電發電統使用，不得供任何其他用途，若得標廠商違反使用用途規定，經</w:t>
      </w:r>
      <w:proofErr w:type="gramStart"/>
      <w:r w:rsidRPr="00731B1D">
        <w:rPr>
          <w:rFonts w:ascii="標楷體" w:eastAsia="標楷體" w:hAnsi="標楷體" w:hint="eastAsia"/>
          <w:color w:val="000000" w:themeColor="text1"/>
        </w:rPr>
        <w:t>本府定相當</w:t>
      </w:r>
      <w:proofErr w:type="gramEnd"/>
      <w:r w:rsidRPr="00731B1D">
        <w:rPr>
          <w:rFonts w:ascii="標楷體" w:eastAsia="標楷體" w:hAnsi="標楷體" w:hint="eastAsia"/>
          <w:color w:val="000000" w:themeColor="text1"/>
        </w:rPr>
        <w:t>期限，催告得標廠商改善，逾期未改善時，</w:t>
      </w:r>
      <w:proofErr w:type="gramStart"/>
      <w:r w:rsidRPr="00731B1D">
        <w:rPr>
          <w:rFonts w:ascii="標楷體" w:eastAsia="標楷體" w:hAnsi="標楷體" w:hint="eastAsia"/>
          <w:color w:val="000000" w:themeColor="text1"/>
        </w:rPr>
        <w:t>本府得終止</w:t>
      </w:r>
      <w:proofErr w:type="gramEnd"/>
      <w:r w:rsidRPr="00731B1D">
        <w:rPr>
          <w:rFonts w:ascii="標楷體" w:eastAsia="標楷體" w:hAnsi="標楷體" w:hint="eastAsia"/>
          <w:color w:val="000000" w:themeColor="text1"/>
        </w:rPr>
        <w:t>租賃契約，並沒收得標廠商已繳交之履約保證金或其餘額。</w:t>
      </w:r>
    </w:p>
    <w:p w:rsidR="00EB5FF9" w:rsidRPr="00731B1D" w:rsidRDefault="00EB5FF9" w:rsidP="000470A2">
      <w:pPr>
        <w:numPr>
          <w:ilvl w:val="3"/>
          <w:numId w:val="9"/>
        </w:numPr>
        <w:tabs>
          <w:tab w:val="left" w:pos="-720"/>
        </w:tabs>
        <w:snapToGrid w:val="0"/>
        <w:spacing w:afterLines="10" w:after="36" w:line="560" w:lineRule="exact"/>
        <w:ind w:left="1418" w:rightChars="-22" w:right="-53" w:hanging="851"/>
        <w:rPr>
          <w:rFonts w:ascii="標楷體" w:eastAsia="標楷體" w:hAnsi="標楷體"/>
          <w:color w:val="000000" w:themeColor="text1"/>
        </w:rPr>
      </w:pPr>
      <w:r w:rsidRPr="00731B1D">
        <w:rPr>
          <w:rFonts w:ascii="標楷體" w:eastAsia="標楷體" w:hAnsi="標楷體" w:hint="eastAsia"/>
          <w:color w:val="000000" w:themeColor="text1"/>
        </w:rPr>
        <w:t>廠商設置之太陽光電發電設備應符合下列條件之</w:t>
      </w:r>
      <w:proofErr w:type="gramStart"/>
      <w:r w:rsidRPr="00731B1D">
        <w:rPr>
          <w:rFonts w:ascii="標楷體" w:eastAsia="標楷體" w:hAnsi="標楷體" w:hint="eastAsia"/>
          <w:color w:val="000000" w:themeColor="text1"/>
        </w:rPr>
        <w:t>一</w:t>
      </w:r>
      <w:proofErr w:type="gramEnd"/>
      <w:r w:rsidRPr="00731B1D">
        <w:rPr>
          <w:rFonts w:ascii="標楷體" w:eastAsia="標楷體" w:hAnsi="標楷體" w:hint="eastAsia"/>
          <w:color w:val="000000" w:themeColor="text1"/>
        </w:rPr>
        <w:t>：</w:t>
      </w:r>
    </w:p>
    <w:p w:rsidR="00EB5FF9" w:rsidRPr="00731B1D" w:rsidRDefault="00EB5FF9" w:rsidP="000470A2">
      <w:pPr>
        <w:numPr>
          <w:ilvl w:val="1"/>
          <w:numId w:val="10"/>
        </w:numPr>
        <w:snapToGrid w:val="0"/>
        <w:spacing w:afterLines="10" w:after="36" w:line="560" w:lineRule="exact"/>
        <w:ind w:left="2127" w:rightChars="-22" w:right="-53" w:hanging="709"/>
        <w:rPr>
          <w:rFonts w:ascii="標楷體" w:eastAsia="標楷體" w:hAnsi="標楷體"/>
          <w:color w:val="000000" w:themeColor="text1"/>
        </w:rPr>
      </w:pPr>
      <w:r w:rsidRPr="00731B1D">
        <w:rPr>
          <w:rFonts w:ascii="標楷體" w:eastAsia="標楷體" w:hAnsi="標楷體" w:hint="eastAsia"/>
          <w:color w:val="000000" w:themeColor="text1"/>
        </w:rPr>
        <w:t>全數採用當年或前一年度經經濟部能源局「優質太陽光電產品評選活動」（金能獎），評選合格廠之太陽光電模組產品。</w:t>
      </w:r>
    </w:p>
    <w:p w:rsidR="00EB5FF9" w:rsidRPr="00731B1D" w:rsidRDefault="00EB5FF9" w:rsidP="000470A2">
      <w:pPr>
        <w:numPr>
          <w:ilvl w:val="1"/>
          <w:numId w:val="10"/>
        </w:numPr>
        <w:snapToGrid w:val="0"/>
        <w:spacing w:afterLines="10" w:after="36" w:line="560" w:lineRule="exact"/>
        <w:ind w:left="2127" w:rightChars="-22" w:right="-53" w:hanging="709"/>
        <w:rPr>
          <w:rFonts w:ascii="標楷體" w:eastAsia="標楷體" w:hAnsi="標楷體"/>
          <w:color w:val="000000" w:themeColor="text1"/>
        </w:rPr>
      </w:pPr>
      <w:r w:rsidRPr="00731B1D">
        <w:rPr>
          <w:rFonts w:ascii="標楷體" w:eastAsia="標楷體" w:hAnsi="標楷體" w:hint="eastAsia"/>
          <w:color w:val="000000" w:themeColor="text1"/>
        </w:rPr>
        <w:t>經濟部標準檢驗局</w:t>
      </w:r>
      <w:r w:rsidRPr="00731B1D">
        <w:rPr>
          <w:rFonts w:ascii="標楷體" w:eastAsia="標楷體" w:hAnsi="標楷體"/>
          <w:bCs/>
          <w:color w:val="000000" w:themeColor="text1"/>
        </w:rPr>
        <w:t>之高效率</w:t>
      </w:r>
      <w:r w:rsidRPr="00731B1D">
        <w:rPr>
          <w:rFonts w:ascii="標楷體" w:eastAsia="標楷體" w:hAnsi="標楷體" w:hint="eastAsia"/>
          <w:bCs/>
          <w:color w:val="000000" w:themeColor="text1"/>
        </w:rPr>
        <w:t>類型太陽光電模組</w:t>
      </w:r>
      <w:r w:rsidRPr="00731B1D">
        <w:rPr>
          <w:rFonts w:ascii="標楷體" w:eastAsia="標楷體" w:hAnsi="標楷體"/>
          <w:bCs/>
          <w:color w:val="000000" w:themeColor="text1"/>
        </w:rPr>
        <w:t>產品</w:t>
      </w:r>
      <w:r w:rsidRPr="00731B1D">
        <w:rPr>
          <w:rFonts w:ascii="標楷體" w:eastAsia="標楷體" w:hAnsi="標楷體" w:hint="eastAsia"/>
          <w:bCs/>
          <w:color w:val="000000" w:themeColor="text1"/>
        </w:rPr>
        <w:t>。</w:t>
      </w:r>
    </w:p>
    <w:p w:rsidR="00EB5FF9" w:rsidRPr="00731B1D" w:rsidRDefault="00EB5FF9" w:rsidP="00EB5FF9">
      <w:pPr>
        <w:snapToGrid w:val="0"/>
        <w:spacing w:line="540" w:lineRule="exact"/>
        <w:ind w:rightChars="-22" w:right="-53"/>
        <w:rPr>
          <w:rFonts w:ascii="標楷體" w:eastAsia="標楷體" w:hAnsi="標楷體"/>
          <w:color w:val="000000" w:themeColor="text1"/>
        </w:rPr>
      </w:pPr>
    </w:p>
    <w:p w:rsidR="00EB5FF9" w:rsidRPr="00731B1D" w:rsidRDefault="00EB5FF9" w:rsidP="00EB5FF9">
      <w:pPr>
        <w:numPr>
          <w:ilvl w:val="0"/>
          <w:numId w:val="1"/>
        </w:numPr>
        <w:snapToGrid w:val="0"/>
        <w:spacing w:line="540" w:lineRule="exact"/>
        <w:ind w:left="567" w:hanging="567"/>
        <w:rPr>
          <w:rFonts w:ascii="標楷體" w:eastAsia="標楷體" w:hAnsi="標楷體"/>
          <w:color w:val="000000" w:themeColor="text1"/>
        </w:rPr>
      </w:pPr>
      <w:r w:rsidRPr="00731B1D">
        <w:rPr>
          <w:rFonts w:ascii="標楷體" w:eastAsia="標楷體" w:hAnsi="標楷體"/>
          <w:bCs/>
          <w:color w:val="000000" w:themeColor="text1"/>
        </w:rPr>
        <w:lastRenderedPageBreak/>
        <w:t>投標資格：</w:t>
      </w:r>
    </w:p>
    <w:p w:rsidR="00EB5FF9" w:rsidRPr="00731B1D" w:rsidRDefault="00EB5FF9" w:rsidP="00EB5FF9">
      <w:pPr>
        <w:snapToGrid w:val="0"/>
        <w:spacing w:line="540" w:lineRule="exact"/>
        <w:ind w:leftChars="236" w:left="1274" w:hangingChars="295" w:hanging="708"/>
        <w:rPr>
          <w:rFonts w:ascii="標楷體" w:eastAsia="標楷體" w:hAnsi="標楷體"/>
          <w:color w:val="000000" w:themeColor="text1"/>
        </w:rPr>
      </w:pPr>
      <w:r w:rsidRPr="00731B1D">
        <w:rPr>
          <w:rFonts w:ascii="標楷體" w:eastAsia="標楷體" w:hAnsi="標楷體"/>
          <w:bCs/>
          <w:color w:val="000000" w:themeColor="text1"/>
        </w:rPr>
        <w:t>（一）須為依法登記有案之</w:t>
      </w:r>
      <w:proofErr w:type="gramStart"/>
      <w:r w:rsidRPr="00731B1D">
        <w:rPr>
          <w:rFonts w:ascii="標楷體" w:eastAsia="標楷體" w:hAnsi="標楷體"/>
          <w:bCs/>
          <w:color w:val="000000" w:themeColor="text1"/>
        </w:rPr>
        <w:t>公司且實收</w:t>
      </w:r>
      <w:proofErr w:type="gramEnd"/>
      <w:r w:rsidRPr="00731B1D">
        <w:rPr>
          <w:rFonts w:ascii="標楷體" w:eastAsia="標楷體" w:hAnsi="標楷體"/>
          <w:bCs/>
          <w:color w:val="000000" w:themeColor="text1"/>
        </w:rPr>
        <w:t>資本額達新臺幣</w:t>
      </w:r>
      <w:proofErr w:type="gramStart"/>
      <w:r w:rsidRPr="00731B1D">
        <w:rPr>
          <w:rFonts w:ascii="標楷體" w:eastAsia="標楷體" w:hAnsi="標楷體"/>
          <w:bCs/>
          <w:color w:val="000000" w:themeColor="text1"/>
        </w:rPr>
        <w:t>貳</w:t>
      </w:r>
      <w:proofErr w:type="gramEnd"/>
      <w:r w:rsidRPr="00731B1D">
        <w:rPr>
          <w:rFonts w:ascii="標楷體" w:eastAsia="標楷體" w:hAnsi="標楷體"/>
          <w:bCs/>
          <w:color w:val="000000" w:themeColor="text1"/>
        </w:rPr>
        <w:t>千萬元以上，且營業項目登記需有乙級以上電器</w:t>
      </w:r>
      <w:proofErr w:type="gramStart"/>
      <w:r w:rsidRPr="00731B1D">
        <w:rPr>
          <w:rFonts w:ascii="標楷體" w:eastAsia="標楷體" w:hAnsi="標楷體"/>
          <w:bCs/>
          <w:color w:val="000000" w:themeColor="text1"/>
        </w:rPr>
        <w:t>承裝業</w:t>
      </w:r>
      <w:proofErr w:type="gramEnd"/>
      <w:r w:rsidRPr="00731B1D">
        <w:rPr>
          <w:rFonts w:ascii="標楷體" w:eastAsia="標楷體" w:hAnsi="標楷體"/>
          <w:bCs/>
          <w:color w:val="000000" w:themeColor="text1"/>
        </w:rPr>
        <w:t>（E601010）或能源技術服務業（IG03010）或再生能源自用發電設備業（D101060）至少包含一項。</w:t>
      </w:r>
    </w:p>
    <w:p w:rsidR="00EB5FF9" w:rsidRPr="00731B1D" w:rsidRDefault="00EB5FF9" w:rsidP="00EB5FF9">
      <w:pPr>
        <w:snapToGrid w:val="0"/>
        <w:spacing w:line="540" w:lineRule="exact"/>
        <w:ind w:leftChars="236" w:left="1274" w:hangingChars="295" w:hanging="708"/>
        <w:rPr>
          <w:rFonts w:ascii="標楷體" w:eastAsia="標楷體" w:hAnsi="標楷體"/>
          <w:color w:val="000000" w:themeColor="text1"/>
          <w:kern w:val="0"/>
        </w:rPr>
      </w:pPr>
      <w:r w:rsidRPr="00731B1D">
        <w:rPr>
          <w:rFonts w:ascii="標楷體" w:eastAsia="標楷體" w:hAnsi="標楷體"/>
          <w:color w:val="000000" w:themeColor="text1"/>
        </w:rPr>
        <w:t>（二）</w:t>
      </w:r>
      <w:r w:rsidRPr="00731B1D">
        <w:rPr>
          <w:rFonts w:ascii="標楷體" w:eastAsia="標楷體" w:hAnsi="標楷體"/>
          <w:color w:val="000000" w:themeColor="text1"/>
          <w:kern w:val="0"/>
        </w:rPr>
        <w:t>外國</w:t>
      </w:r>
      <w:r w:rsidRPr="00731B1D">
        <w:rPr>
          <w:rFonts w:ascii="標楷體" w:eastAsia="標楷體" w:hAnsi="標楷體"/>
          <w:bCs/>
          <w:color w:val="000000" w:themeColor="text1"/>
        </w:rPr>
        <w:t>公司</w:t>
      </w:r>
      <w:r w:rsidRPr="00731B1D">
        <w:rPr>
          <w:rFonts w:ascii="標楷體" w:eastAsia="標楷體" w:hAnsi="標楷體"/>
          <w:color w:val="000000" w:themeColor="text1"/>
          <w:kern w:val="0"/>
        </w:rPr>
        <w:t>參加投標，應受土地法第十七條、第十八條及第二十四條之限制。</w:t>
      </w:r>
    </w:p>
    <w:p w:rsidR="00EB5FF9" w:rsidRPr="00731B1D" w:rsidRDefault="00EB5FF9" w:rsidP="00EB5FF9">
      <w:pPr>
        <w:snapToGrid w:val="0"/>
        <w:spacing w:line="540" w:lineRule="exact"/>
        <w:ind w:leftChars="236" w:left="1274" w:hangingChars="295" w:hanging="708"/>
        <w:rPr>
          <w:rFonts w:ascii="標楷體" w:eastAsia="標楷體" w:hAnsi="標楷體"/>
          <w:color w:val="000000" w:themeColor="text1"/>
          <w:kern w:val="0"/>
        </w:rPr>
      </w:pPr>
      <w:r w:rsidRPr="00731B1D">
        <w:rPr>
          <w:rFonts w:ascii="標楷體" w:eastAsia="標楷體" w:hAnsi="標楷體"/>
          <w:color w:val="000000" w:themeColor="text1"/>
        </w:rPr>
        <w:t>（三）</w:t>
      </w:r>
      <w:r w:rsidRPr="00731B1D">
        <w:rPr>
          <w:rFonts w:ascii="標楷體" w:eastAsia="標楷體" w:hAnsi="標楷體"/>
          <w:color w:val="000000" w:themeColor="text1"/>
          <w:kern w:val="0"/>
        </w:rPr>
        <w:t>大陸地區於第三地區投資之公司參加投標，應受台灣地區與大陸地區人民關係條例第六十九條之限制。</w:t>
      </w:r>
    </w:p>
    <w:p w:rsidR="00EB5FF9" w:rsidRPr="00731B1D" w:rsidRDefault="00EB5FF9" w:rsidP="00EB5FF9">
      <w:pPr>
        <w:snapToGrid w:val="0"/>
        <w:spacing w:line="540" w:lineRule="exact"/>
        <w:ind w:leftChars="236" w:left="1274" w:hangingChars="295" w:hanging="708"/>
        <w:rPr>
          <w:rFonts w:ascii="標楷體" w:eastAsia="標楷體" w:hAnsi="標楷體"/>
          <w:color w:val="000000" w:themeColor="text1"/>
        </w:rPr>
      </w:pPr>
      <w:r w:rsidRPr="00731B1D">
        <w:rPr>
          <w:rFonts w:ascii="標楷體" w:eastAsia="標楷體" w:hAnsi="標楷體"/>
          <w:color w:val="000000" w:themeColor="text1"/>
        </w:rPr>
        <w:t>（四）本</w:t>
      </w:r>
      <w:proofErr w:type="gramStart"/>
      <w:r w:rsidRPr="00731B1D">
        <w:rPr>
          <w:rFonts w:ascii="標楷體" w:eastAsia="標楷體" w:hAnsi="標楷體"/>
          <w:color w:val="000000" w:themeColor="text1"/>
        </w:rPr>
        <w:t>標租案不</w:t>
      </w:r>
      <w:proofErr w:type="gramEnd"/>
      <w:r w:rsidRPr="00731B1D">
        <w:rPr>
          <w:rFonts w:ascii="標楷體" w:eastAsia="標楷體" w:hAnsi="標楷體"/>
          <w:color w:val="000000" w:themeColor="text1"/>
        </w:rPr>
        <w:t>允許共同投標。</w:t>
      </w:r>
    </w:p>
    <w:p w:rsidR="00EB5FF9" w:rsidRPr="00731B1D" w:rsidRDefault="00EB5FF9" w:rsidP="00EB5FF9">
      <w:pPr>
        <w:snapToGrid w:val="0"/>
        <w:spacing w:line="540" w:lineRule="exact"/>
        <w:ind w:leftChars="236" w:left="1274" w:hangingChars="295" w:hanging="708"/>
        <w:rPr>
          <w:rFonts w:ascii="標楷體" w:eastAsia="標楷體" w:hAnsi="標楷體"/>
          <w:color w:val="000000" w:themeColor="text1"/>
        </w:rPr>
      </w:pPr>
      <w:r w:rsidRPr="00731B1D">
        <w:rPr>
          <w:rFonts w:ascii="標楷體" w:eastAsia="標楷體" w:hAnsi="標楷體"/>
          <w:color w:val="000000" w:themeColor="text1"/>
        </w:rPr>
        <w:t xml:space="preserve">（五）於下列期間內，不得參加投標或作為決標對象或分包廠商： </w:t>
      </w:r>
    </w:p>
    <w:p w:rsidR="00EB5FF9" w:rsidRPr="00731B1D" w:rsidRDefault="00EB5FF9" w:rsidP="00EB5FF9">
      <w:pPr>
        <w:numPr>
          <w:ilvl w:val="0"/>
          <w:numId w:val="8"/>
        </w:numPr>
        <w:kinsoku w:val="0"/>
        <w:overflowPunct w:val="0"/>
        <w:snapToGrid w:val="0"/>
        <w:spacing w:line="540" w:lineRule="exact"/>
        <w:ind w:left="1560" w:hanging="284"/>
        <w:textDirection w:val="lrTbV"/>
        <w:rPr>
          <w:rFonts w:ascii="標楷體" w:eastAsia="標楷體" w:hAnsi="標楷體"/>
          <w:color w:val="000000" w:themeColor="text1"/>
        </w:rPr>
      </w:pPr>
      <w:r w:rsidRPr="00731B1D">
        <w:rPr>
          <w:rFonts w:ascii="標楷體" w:eastAsia="標楷體" w:hAnsi="標楷體"/>
          <w:color w:val="000000" w:themeColor="text1"/>
        </w:rPr>
        <w:t>有採購法第一百零一條第一項第一款至第五款情形或第六款判處有期徒刑者，自刊登之次日起三年。但經判決撤銷原處分或無罪確定者，應註銷之。</w:t>
      </w:r>
    </w:p>
    <w:p w:rsidR="00EB5FF9" w:rsidRPr="00731B1D" w:rsidRDefault="00EB5FF9" w:rsidP="00EB5FF9">
      <w:pPr>
        <w:numPr>
          <w:ilvl w:val="0"/>
          <w:numId w:val="8"/>
        </w:numPr>
        <w:kinsoku w:val="0"/>
        <w:overflowPunct w:val="0"/>
        <w:snapToGrid w:val="0"/>
        <w:spacing w:line="540" w:lineRule="exact"/>
        <w:ind w:left="1560" w:hanging="284"/>
        <w:textDirection w:val="lrTbV"/>
        <w:rPr>
          <w:rFonts w:ascii="標楷體" w:eastAsia="標楷體" w:hAnsi="標楷體"/>
          <w:color w:val="000000" w:themeColor="text1"/>
        </w:rPr>
      </w:pPr>
      <w:r w:rsidRPr="00731B1D">
        <w:rPr>
          <w:rFonts w:ascii="標楷體" w:eastAsia="標楷體" w:hAnsi="標楷體"/>
          <w:color w:val="000000" w:themeColor="text1"/>
        </w:rPr>
        <w:t>有採購法第一百零一條第一項第七款至第十四款情形或第六款判處拘役、罰金或緩刑者，自刊登之次日起一年。但經判決撤銷原處分或無罪確定者，應註銷之。</w:t>
      </w:r>
    </w:p>
    <w:p w:rsidR="00EB5FF9" w:rsidRPr="00731B1D" w:rsidRDefault="00EB5FF9" w:rsidP="00EB5FF9">
      <w:pPr>
        <w:numPr>
          <w:ilvl w:val="0"/>
          <w:numId w:val="1"/>
        </w:numPr>
        <w:snapToGrid w:val="0"/>
        <w:spacing w:line="540" w:lineRule="exact"/>
        <w:ind w:left="567" w:hanging="567"/>
        <w:rPr>
          <w:rFonts w:ascii="標楷體" w:eastAsia="標楷體" w:hAnsi="標楷體"/>
          <w:color w:val="000000" w:themeColor="text1"/>
        </w:rPr>
      </w:pPr>
      <w:r w:rsidRPr="00731B1D">
        <w:rPr>
          <w:rFonts w:ascii="標楷體" w:eastAsia="標楷體" w:hAnsi="標楷體"/>
          <w:bCs/>
          <w:color w:val="000000" w:themeColor="text1"/>
        </w:rPr>
        <w:t>投標文件領取：</w:t>
      </w:r>
    </w:p>
    <w:p w:rsidR="00434A29" w:rsidRPr="00731B1D" w:rsidRDefault="00EB5FF9" w:rsidP="00434A29">
      <w:pPr>
        <w:kinsoku w:val="0"/>
        <w:overflowPunct w:val="0"/>
        <w:snapToGrid w:val="0"/>
        <w:spacing w:line="540" w:lineRule="exact"/>
        <w:ind w:leftChars="234" w:left="1750" w:hangingChars="495" w:hanging="1188"/>
        <w:rPr>
          <w:rFonts w:ascii="標楷體" w:eastAsia="標楷體" w:hAnsi="標楷體"/>
          <w:color w:val="000000" w:themeColor="text1"/>
        </w:rPr>
      </w:pPr>
      <w:r w:rsidRPr="00731B1D">
        <w:rPr>
          <w:rFonts w:ascii="標楷體" w:eastAsia="標楷體" w:hAnsi="標楷體"/>
          <w:bCs/>
          <w:color w:val="000000" w:themeColor="text1"/>
        </w:rPr>
        <w:t>領標方式：</w:t>
      </w:r>
      <w:r w:rsidRPr="00731B1D">
        <w:rPr>
          <w:rFonts w:ascii="標楷體" w:eastAsia="標楷體" w:hAnsi="標楷體"/>
          <w:color w:val="000000" w:themeColor="text1"/>
        </w:rPr>
        <w:t>網路下載：新竹市政府&gt;</w:t>
      </w:r>
      <w:r w:rsidR="00434A29" w:rsidRPr="00731B1D">
        <w:rPr>
          <w:rFonts w:ascii="標楷體" w:eastAsia="標楷體" w:hAnsi="標楷體"/>
          <w:color w:val="000000" w:themeColor="text1"/>
        </w:rPr>
        <w:t xml:space="preserve"> </w:t>
      </w:r>
      <w:r w:rsidR="00434A29" w:rsidRPr="00731B1D">
        <w:rPr>
          <w:rFonts w:ascii="標楷體" w:eastAsia="標楷體" w:hAnsi="標楷體" w:hint="eastAsia"/>
          <w:color w:val="000000" w:themeColor="text1"/>
        </w:rPr>
        <w:t xml:space="preserve">公告資訊 </w:t>
      </w:r>
      <w:r w:rsidR="00434A29" w:rsidRPr="00731B1D">
        <w:rPr>
          <w:rFonts w:ascii="標楷體" w:eastAsia="標楷體" w:hAnsi="標楷體"/>
          <w:color w:val="000000" w:themeColor="text1"/>
        </w:rPr>
        <w:t>&gt;</w:t>
      </w:r>
      <w:r w:rsidR="00434A29" w:rsidRPr="00731B1D">
        <w:rPr>
          <w:rFonts w:ascii="標楷體" w:eastAsia="標楷體" w:hAnsi="標楷體" w:hint="eastAsia"/>
          <w:color w:val="000000" w:themeColor="text1"/>
        </w:rPr>
        <w:t xml:space="preserve"> 公告訊息</w:t>
      </w:r>
      <w:r w:rsidRPr="00731B1D">
        <w:rPr>
          <w:rFonts w:ascii="標楷體" w:eastAsia="標楷體" w:hAnsi="標楷體"/>
          <w:color w:val="000000" w:themeColor="text1"/>
        </w:rPr>
        <w:t xml:space="preserve"> </w:t>
      </w:r>
      <w:r w:rsidR="00434A29" w:rsidRPr="00731B1D">
        <w:rPr>
          <w:rFonts w:ascii="標楷體" w:eastAsia="標楷體" w:hAnsi="標楷體"/>
          <w:color w:val="000000" w:themeColor="text1"/>
        </w:rPr>
        <w:t>&gt;</w:t>
      </w:r>
      <w:r w:rsidR="00434A29" w:rsidRPr="00731B1D">
        <w:rPr>
          <w:rFonts w:ascii="標楷體" w:eastAsia="標楷體" w:hAnsi="標楷體" w:hint="eastAsia"/>
          <w:color w:val="000000" w:themeColor="text1"/>
        </w:rPr>
        <w:t xml:space="preserve"> </w:t>
      </w:r>
      <w:r w:rsidRPr="00731B1D">
        <w:rPr>
          <w:rFonts w:ascii="標楷體" w:eastAsia="標楷體" w:hAnsi="標楷體"/>
          <w:color w:val="000000" w:themeColor="text1"/>
        </w:rPr>
        <w:t>一般公告</w:t>
      </w:r>
      <w:r w:rsidR="00434A29" w:rsidRPr="00731B1D">
        <w:rPr>
          <w:rFonts w:ascii="標楷體" w:eastAsia="標楷體" w:hAnsi="標楷體" w:hint="eastAsia"/>
          <w:color w:val="000000" w:themeColor="text1"/>
        </w:rPr>
        <w:t xml:space="preserve"> </w:t>
      </w:r>
      <w:r w:rsidRPr="00731B1D">
        <w:rPr>
          <w:rFonts w:ascii="標楷體" w:eastAsia="標楷體" w:hAnsi="標楷體"/>
          <w:color w:val="000000" w:themeColor="text1"/>
        </w:rPr>
        <w:t>&gt;</w:t>
      </w:r>
      <w:r w:rsidR="00434A29" w:rsidRPr="00731B1D">
        <w:rPr>
          <w:rFonts w:ascii="標楷體" w:eastAsia="標楷體" w:hAnsi="標楷體" w:hint="eastAsia"/>
          <w:color w:val="000000" w:themeColor="text1"/>
        </w:rPr>
        <w:t xml:space="preserve"> </w:t>
      </w:r>
      <w:r w:rsidRPr="00731B1D">
        <w:rPr>
          <w:rFonts w:ascii="標楷體" w:eastAsia="標楷體" w:hAnsi="標楷體"/>
          <w:color w:val="000000" w:themeColor="text1"/>
        </w:rPr>
        <w:t>新竹市市管公有房地設置太陽光電發電系統公</w:t>
      </w:r>
      <w:proofErr w:type="gramStart"/>
      <w:r w:rsidRPr="00731B1D">
        <w:rPr>
          <w:rFonts w:ascii="標楷體" w:eastAsia="標楷體" w:hAnsi="標楷體"/>
          <w:color w:val="000000" w:themeColor="text1"/>
        </w:rPr>
        <w:t>開標租案</w:t>
      </w:r>
      <w:proofErr w:type="gramEnd"/>
      <w:r w:rsidRPr="00731B1D">
        <w:rPr>
          <w:rFonts w:ascii="標楷體" w:eastAsia="標楷體" w:hAnsi="標楷體"/>
          <w:color w:val="000000" w:themeColor="text1"/>
        </w:rPr>
        <w:t>。</w:t>
      </w:r>
    </w:p>
    <w:p w:rsidR="00EB5FF9" w:rsidRPr="00731B1D" w:rsidRDefault="00EB5FF9" w:rsidP="00434A29">
      <w:pPr>
        <w:kinsoku w:val="0"/>
        <w:overflowPunct w:val="0"/>
        <w:snapToGrid w:val="0"/>
        <w:spacing w:line="540" w:lineRule="exact"/>
        <w:ind w:leftChars="708" w:left="1802" w:hangingChars="43" w:hanging="103"/>
        <w:rPr>
          <w:rFonts w:ascii="標楷體" w:eastAsia="標楷體" w:hAnsi="標楷體"/>
          <w:color w:val="000000" w:themeColor="text1"/>
        </w:rPr>
      </w:pPr>
      <w:r w:rsidRPr="00731B1D">
        <w:rPr>
          <w:rFonts w:ascii="標楷體" w:eastAsia="標楷體" w:hAnsi="標楷體"/>
          <w:color w:val="000000" w:themeColor="text1"/>
        </w:rPr>
        <w:t>(網址：http://www.hccg.gov.tw/)</w:t>
      </w:r>
    </w:p>
    <w:p w:rsidR="00EB5FF9" w:rsidRPr="00731B1D" w:rsidRDefault="00EB5FF9" w:rsidP="00EB5FF9">
      <w:pPr>
        <w:numPr>
          <w:ilvl w:val="0"/>
          <w:numId w:val="1"/>
        </w:numPr>
        <w:snapToGrid w:val="0"/>
        <w:spacing w:line="540" w:lineRule="exact"/>
        <w:ind w:left="567" w:hanging="567"/>
        <w:rPr>
          <w:rFonts w:ascii="標楷體" w:eastAsia="標楷體" w:hAnsi="標楷體"/>
          <w:color w:val="000000" w:themeColor="text1"/>
        </w:rPr>
      </w:pPr>
      <w:r w:rsidRPr="00731B1D">
        <w:rPr>
          <w:rFonts w:ascii="標楷體" w:eastAsia="標楷體" w:hAnsi="標楷體"/>
          <w:bCs/>
          <w:color w:val="000000" w:themeColor="text1"/>
          <w:kern w:val="0"/>
        </w:rPr>
        <w:t>投標單填寫方式：</w:t>
      </w:r>
    </w:p>
    <w:p w:rsidR="00EB5FF9" w:rsidRPr="00731B1D" w:rsidRDefault="00EB5FF9" w:rsidP="00EB5FF9">
      <w:pPr>
        <w:autoSpaceDE w:val="0"/>
        <w:autoSpaceDN w:val="0"/>
        <w:adjustRightInd w:val="0"/>
        <w:snapToGrid w:val="0"/>
        <w:spacing w:line="540" w:lineRule="exact"/>
        <w:ind w:leftChars="235" w:left="1274" w:hangingChars="296" w:hanging="710"/>
        <w:rPr>
          <w:rFonts w:ascii="標楷體" w:eastAsia="標楷體" w:hAnsi="標楷體"/>
          <w:color w:val="000000" w:themeColor="text1"/>
        </w:rPr>
      </w:pPr>
      <w:r w:rsidRPr="00731B1D">
        <w:rPr>
          <w:rFonts w:ascii="標楷體" w:eastAsia="標楷體" w:hAnsi="標楷體"/>
          <w:color w:val="000000" w:themeColor="text1"/>
        </w:rPr>
        <w:t>（一）投標人應填具本</w:t>
      </w:r>
      <w:proofErr w:type="gramStart"/>
      <w:r w:rsidRPr="00731B1D">
        <w:rPr>
          <w:rFonts w:ascii="標楷體" w:eastAsia="標楷體" w:hAnsi="標楷體"/>
          <w:color w:val="000000" w:themeColor="text1"/>
        </w:rPr>
        <w:t>府印備</w:t>
      </w:r>
      <w:proofErr w:type="gramEnd"/>
      <w:r w:rsidRPr="00731B1D">
        <w:rPr>
          <w:rFonts w:ascii="標楷體" w:eastAsia="標楷體" w:hAnsi="標楷體"/>
          <w:color w:val="000000" w:themeColor="text1"/>
        </w:rPr>
        <w:t>之投標單內各欄，並</w:t>
      </w:r>
      <w:r w:rsidRPr="00731B1D">
        <w:rPr>
          <w:rFonts w:ascii="標楷體" w:eastAsia="標楷體" w:hAnsi="標楷體"/>
          <w:color w:val="000000" w:themeColor="text1"/>
          <w:kern w:val="0"/>
        </w:rPr>
        <w:t>以墨筆、鋼筆或原子筆正楷詳實填寫</w:t>
      </w:r>
      <w:r w:rsidRPr="00731B1D">
        <w:rPr>
          <w:rFonts w:ascii="標楷體" w:eastAsia="標楷體" w:hAnsi="標楷體"/>
          <w:color w:val="000000" w:themeColor="text1"/>
        </w:rPr>
        <w:t>，填寫錯誤或塗改處應加蓋負責人印章。</w:t>
      </w:r>
    </w:p>
    <w:p w:rsidR="00EB5FF9" w:rsidRPr="00731B1D" w:rsidRDefault="00EB5FF9" w:rsidP="00EB5FF9">
      <w:pPr>
        <w:spacing w:line="540" w:lineRule="exact"/>
        <w:ind w:leftChars="235" w:left="1274" w:hangingChars="296" w:hanging="710"/>
        <w:rPr>
          <w:rFonts w:ascii="標楷體" w:eastAsia="標楷體" w:hAnsi="標楷體"/>
          <w:color w:val="000000" w:themeColor="text1"/>
        </w:rPr>
      </w:pPr>
      <w:r w:rsidRPr="00731B1D">
        <w:rPr>
          <w:rFonts w:ascii="標楷體" w:eastAsia="標楷體" w:hAnsi="標楷體"/>
          <w:color w:val="000000" w:themeColor="text1"/>
        </w:rPr>
        <w:t>（二）投標人為法人應註明代表人姓名，加蓋法人及代表人印章外，並應檢具登記證明文件及代表人之資格證明影本。外國法人應加填在臺灣地區送達代收人。</w:t>
      </w:r>
    </w:p>
    <w:p w:rsidR="00EB5FF9" w:rsidRPr="00731B1D" w:rsidRDefault="00EB5FF9" w:rsidP="00EB5FF9">
      <w:pPr>
        <w:kinsoku w:val="0"/>
        <w:overflowPunct w:val="0"/>
        <w:snapToGrid w:val="0"/>
        <w:spacing w:line="540" w:lineRule="exact"/>
        <w:ind w:leftChars="235" w:left="1274" w:hangingChars="296" w:hanging="710"/>
        <w:rPr>
          <w:rFonts w:ascii="標楷體" w:eastAsia="標楷體" w:hAnsi="標楷體"/>
          <w:bCs/>
          <w:color w:val="000000" w:themeColor="text1"/>
        </w:rPr>
      </w:pPr>
      <w:r w:rsidRPr="00731B1D">
        <w:rPr>
          <w:rFonts w:ascii="標楷體" w:eastAsia="標楷體" w:hAnsi="標楷體"/>
          <w:bCs/>
          <w:color w:val="000000" w:themeColor="text1"/>
        </w:rPr>
        <w:t>（三）本</w:t>
      </w:r>
      <w:proofErr w:type="gramStart"/>
      <w:r w:rsidRPr="00731B1D">
        <w:rPr>
          <w:rFonts w:ascii="標楷體" w:eastAsia="標楷體" w:hAnsi="標楷體"/>
          <w:bCs/>
          <w:color w:val="000000" w:themeColor="text1"/>
        </w:rPr>
        <w:t>標租案</w:t>
      </w:r>
      <w:r w:rsidRPr="00731B1D">
        <w:rPr>
          <w:rFonts w:ascii="標楷體" w:eastAsia="標楷體" w:hAnsi="標楷體"/>
          <w:color w:val="000000" w:themeColor="text1"/>
        </w:rPr>
        <w:t>太陽</w:t>
      </w:r>
      <w:proofErr w:type="gramEnd"/>
      <w:r w:rsidRPr="00731B1D">
        <w:rPr>
          <w:rFonts w:ascii="標楷體" w:eastAsia="標楷體" w:hAnsi="標楷體"/>
          <w:color w:val="000000" w:themeColor="text1"/>
        </w:rPr>
        <w:t>光電發電系統設置容量係以</w:t>
      </w:r>
      <w:proofErr w:type="gramStart"/>
      <w:r w:rsidRPr="00731B1D">
        <w:rPr>
          <w:rFonts w:ascii="標楷體" w:eastAsia="標楷體" w:hAnsi="標楷體"/>
          <w:color w:val="000000" w:themeColor="text1"/>
        </w:rPr>
        <w:t>百萬峰瓦(</w:t>
      </w:r>
      <w:proofErr w:type="spellStart"/>
      <w:proofErr w:type="gramEnd"/>
      <w:r w:rsidRPr="00731B1D">
        <w:rPr>
          <w:rFonts w:ascii="標楷體" w:eastAsia="標楷體" w:hAnsi="標楷體"/>
          <w:color w:val="000000" w:themeColor="text1"/>
        </w:rPr>
        <w:t>MWp</w:t>
      </w:r>
      <w:proofErr w:type="spellEnd"/>
      <w:r w:rsidRPr="00731B1D">
        <w:rPr>
          <w:rFonts w:ascii="標楷體" w:eastAsia="標楷體" w:hAnsi="標楷體"/>
          <w:color w:val="000000" w:themeColor="text1"/>
        </w:rPr>
        <w:t>)為單位</w:t>
      </w:r>
      <w:r w:rsidRPr="00731B1D">
        <w:rPr>
          <w:rFonts w:ascii="標楷體" w:eastAsia="標楷體" w:hAnsi="標楷體"/>
          <w:bCs/>
          <w:color w:val="000000" w:themeColor="text1"/>
        </w:rPr>
        <w:t>，</w:t>
      </w:r>
      <w:proofErr w:type="gramStart"/>
      <w:r w:rsidRPr="00731B1D">
        <w:rPr>
          <w:rFonts w:ascii="標楷體" w:eastAsia="標楷體" w:hAnsi="標楷體"/>
          <w:bCs/>
          <w:color w:val="000000" w:themeColor="text1"/>
        </w:rPr>
        <w:t>投標單標租</w:t>
      </w:r>
      <w:proofErr w:type="gramEnd"/>
      <w:r w:rsidRPr="00731B1D">
        <w:rPr>
          <w:rFonts w:ascii="標楷體" w:eastAsia="標楷體" w:hAnsi="標楷體"/>
          <w:bCs/>
          <w:color w:val="000000" w:themeColor="text1"/>
        </w:rPr>
        <w:t>系統設置容量數值可填寫至小數點後二位，惟</w:t>
      </w:r>
      <w:r w:rsidRPr="00731B1D">
        <w:rPr>
          <w:rFonts w:ascii="標楷體" w:eastAsia="標楷體" w:hAnsi="標楷體"/>
          <w:color w:val="000000" w:themeColor="text1"/>
        </w:rPr>
        <w:t>本標案投標人規劃之標租系統設置容量下限不低於基本系統設置容量3</w:t>
      </w:r>
      <w:proofErr w:type="gramStart"/>
      <w:r w:rsidRPr="00731B1D">
        <w:rPr>
          <w:rFonts w:ascii="標楷體" w:eastAsia="標楷體" w:hAnsi="標楷體"/>
          <w:color w:val="000000" w:themeColor="text1"/>
        </w:rPr>
        <w:t>百萬峰瓦（</w:t>
      </w:r>
      <w:proofErr w:type="spellStart"/>
      <w:proofErr w:type="gramEnd"/>
      <w:r w:rsidRPr="00731B1D">
        <w:rPr>
          <w:rFonts w:ascii="標楷體" w:eastAsia="標楷體" w:hAnsi="標楷體"/>
          <w:color w:val="000000" w:themeColor="text1"/>
        </w:rPr>
        <w:t>MWp</w:t>
      </w:r>
      <w:proofErr w:type="spellEnd"/>
      <w:r w:rsidRPr="00731B1D">
        <w:rPr>
          <w:rFonts w:ascii="標楷體" w:eastAsia="標楷體" w:hAnsi="標楷體"/>
          <w:color w:val="000000" w:themeColor="text1"/>
        </w:rPr>
        <w:t>）</w:t>
      </w:r>
      <w:r w:rsidRPr="00731B1D">
        <w:rPr>
          <w:rFonts w:ascii="標楷體" w:eastAsia="標楷體" w:hAnsi="標楷體"/>
          <w:bCs/>
          <w:color w:val="000000" w:themeColor="text1"/>
        </w:rPr>
        <w:t>。</w:t>
      </w:r>
    </w:p>
    <w:p w:rsidR="00EB5FF9" w:rsidRPr="00731B1D" w:rsidRDefault="00EB5FF9" w:rsidP="00EB5FF9">
      <w:pPr>
        <w:kinsoku w:val="0"/>
        <w:overflowPunct w:val="0"/>
        <w:snapToGrid w:val="0"/>
        <w:spacing w:line="540" w:lineRule="exact"/>
        <w:ind w:leftChars="235" w:left="1274" w:hangingChars="296" w:hanging="710"/>
        <w:rPr>
          <w:rFonts w:ascii="標楷體" w:eastAsia="標楷體" w:hAnsi="標楷體"/>
          <w:color w:val="000000" w:themeColor="text1"/>
          <w:kern w:val="0"/>
        </w:rPr>
      </w:pPr>
      <w:r w:rsidRPr="00731B1D">
        <w:rPr>
          <w:rFonts w:ascii="標楷體" w:eastAsia="標楷體" w:hAnsi="標楷體"/>
          <w:bCs/>
          <w:color w:val="000000" w:themeColor="text1"/>
        </w:rPr>
        <w:lastRenderedPageBreak/>
        <w:t>（四）</w:t>
      </w:r>
      <w:proofErr w:type="gramStart"/>
      <w:r w:rsidRPr="00731B1D">
        <w:rPr>
          <w:rFonts w:ascii="標楷體" w:eastAsia="標楷體" w:hAnsi="標楷體"/>
          <w:bCs/>
          <w:color w:val="000000" w:themeColor="text1"/>
        </w:rPr>
        <w:t>投標單</w:t>
      </w:r>
      <w:r w:rsidRPr="00731B1D">
        <w:rPr>
          <w:rFonts w:ascii="標楷體" w:eastAsia="標楷體" w:hAnsi="標楷體"/>
          <w:color w:val="000000" w:themeColor="text1"/>
          <w:kern w:val="0"/>
        </w:rPr>
        <w:t>售電</w:t>
      </w:r>
      <w:proofErr w:type="gramEnd"/>
      <w:r w:rsidRPr="00731B1D">
        <w:rPr>
          <w:rFonts w:ascii="標楷體" w:eastAsia="標楷體" w:hAnsi="標楷體"/>
          <w:color w:val="000000" w:themeColor="text1"/>
          <w:kern w:val="0"/>
        </w:rPr>
        <w:t>回饋百分比</w:t>
      </w:r>
      <w:r w:rsidRPr="00731B1D">
        <w:rPr>
          <w:rFonts w:ascii="標楷體" w:eastAsia="標楷體" w:hAnsi="標楷體"/>
          <w:bCs/>
          <w:color w:val="000000" w:themeColor="text1"/>
        </w:rPr>
        <w:t>係以百分比(%)為單位，其數值可填寫至小數點後二位</w:t>
      </w:r>
      <w:r w:rsidRPr="00731B1D">
        <w:rPr>
          <w:rFonts w:ascii="標楷體" w:eastAsia="標楷體" w:hAnsi="標楷體"/>
          <w:color w:val="000000" w:themeColor="text1"/>
        </w:rPr>
        <w:t>，</w:t>
      </w:r>
      <w:r w:rsidRPr="00731B1D">
        <w:rPr>
          <w:rFonts w:ascii="標楷體" w:eastAsia="標楷體" w:hAnsi="標楷體"/>
          <w:color w:val="000000" w:themeColor="text1"/>
          <w:kern w:val="0"/>
        </w:rPr>
        <w:t>惟最低回饋金百分比至少為10％。</w:t>
      </w:r>
    </w:p>
    <w:p w:rsidR="00EB5FF9" w:rsidRPr="00731B1D" w:rsidRDefault="00EB5FF9" w:rsidP="00EB5FF9">
      <w:pPr>
        <w:numPr>
          <w:ilvl w:val="0"/>
          <w:numId w:val="1"/>
        </w:numPr>
        <w:snapToGrid w:val="0"/>
        <w:spacing w:line="540" w:lineRule="exact"/>
        <w:ind w:left="567" w:hanging="567"/>
        <w:rPr>
          <w:rFonts w:ascii="標楷體" w:eastAsia="標楷體" w:hAnsi="標楷體"/>
          <w:bCs/>
          <w:color w:val="000000" w:themeColor="text1"/>
        </w:rPr>
      </w:pPr>
      <w:r w:rsidRPr="00731B1D">
        <w:rPr>
          <w:rFonts w:ascii="標楷體" w:eastAsia="標楷體" w:hAnsi="標楷體"/>
          <w:bCs/>
          <w:color w:val="000000" w:themeColor="text1"/>
          <w:kern w:val="0"/>
        </w:rPr>
        <w:t>投標</w:t>
      </w:r>
      <w:r w:rsidRPr="00731B1D">
        <w:rPr>
          <w:rFonts w:ascii="標楷體" w:eastAsia="標楷體" w:hAnsi="標楷體"/>
          <w:bCs/>
          <w:color w:val="000000" w:themeColor="text1"/>
        </w:rPr>
        <w:t>人應繳交之文件（請依序置入外標封）：</w:t>
      </w:r>
    </w:p>
    <w:p w:rsidR="00EB5FF9" w:rsidRPr="00731B1D" w:rsidRDefault="00EB5FF9" w:rsidP="00EB5FF9">
      <w:pPr>
        <w:pStyle w:val="Default"/>
        <w:spacing w:line="540" w:lineRule="exact"/>
        <w:ind w:left="567"/>
        <w:rPr>
          <w:rFonts w:hAnsi="標楷體" w:cs="Times New Roman"/>
          <w:color w:val="000000" w:themeColor="text1"/>
        </w:rPr>
      </w:pPr>
      <w:r w:rsidRPr="00731B1D">
        <w:rPr>
          <w:rFonts w:hAnsi="標楷體" w:cs="Times New Roman"/>
          <w:color w:val="000000" w:themeColor="text1"/>
        </w:rPr>
        <w:t>（一）資格審查表。</w:t>
      </w:r>
    </w:p>
    <w:p w:rsidR="00EB5FF9" w:rsidRPr="00731B1D" w:rsidRDefault="00EB5FF9" w:rsidP="00EB5FF9">
      <w:pPr>
        <w:pStyle w:val="Default"/>
        <w:spacing w:line="540" w:lineRule="exact"/>
        <w:ind w:left="567"/>
        <w:rPr>
          <w:rFonts w:hAnsi="標楷體" w:cs="Times New Roman"/>
          <w:color w:val="000000" w:themeColor="text1"/>
        </w:rPr>
      </w:pPr>
      <w:r w:rsidRPr="00731B1D">
        <w:rPr>
          <w:rFonts w:hAnsi="標楷體" w:cs="Times New Roman"/>
          <w:color w:val="000000" w:themeColor="text1"/>
        </w:rPr>
        <w:t>（二）依本須知第八點所列之資格證明文件。</w:t>
      </w:r>
    </w:p>
    <w:p w:rsidR="00EB5FF9" w:rsidRPr="00731B1D" w:rsidRDefault="00EB5FF9" w:rsidP="00EB5FF9">
      <w:pPr>
        <w:autoSpaceDE w:val="0"/>
        <w:autoSpaceDN w:val="0"/>
        <w:adjustRightInd w:val="0"/>
        <w:spacing w:line="540" w:lineRule="exact"/>
        <w:ind w:left="567"/>
        <w:rPr>
          <w:rFonts w:ascii="標楷體" w:eastAsia="標楷體" w:hAnsi="標楷體"/>
          <w:color w:val="000000" w:themeColor="text1"/>
        </w:rPr>
      </w:pPr>
      <w:r w:rsidRPr="00731B1D">
        <w:rPr>
          <w:rFonts w:ascii="標楷體" w:eastAsia="標楷體" w:hAnsi="標楷體"/>
          <w:color w:val="000000" w:themeColor="text1"/>
        </w:rPr>
        <w:t>（三）</w:t>
      </w:r>
      <w:r w:rsidRPr="00731B1D">
        <w:rPr>
          <w:rFonts w:ascii="標楷體" w:eastAsia="標楷體" w:hAnsi="標楷體"/>
          <w:color w:val="000000" w:themeColor="text1"/>
          <w:kern w:val="0"/>
          <w:lang w:bidi="sa-IN"/>
        </w:rPr>
        <w:t>切結書。</w:t>
      </w:r>
    </w:p>
    <w:p w:rsidR="00EB5FF9" w:rsidRPr="00731B1D" w:rsidRDefault="00EB5FF9" w:rsidP="00EB5FF9">
      <w:pPr>
        <w:autoSpaceDE w:val="0"/>
        <w:autoSpaceDN w:val="0"/>
        <w:adjustRightInd w:val="0"/>
        <w:spacing w:line="540" w:lineRule="exact"/>
        <w:ind w:left="567"/>
        <w:rPr>
          <w:rFonts w:ascii="標楷體" w:eastAsia="標楷體" w:hAnsi="標楷體"/>
          <w:color w:val="000000" w:themeColor="text1"/>
          <w:kern w:val="0"/>
          <w:lang w:bidi="sa-IN"/>
        </w:rPr>
      </w:pPr>
      <w:r w:rsidRPr="00731B1D">
        <w:rPr>
          <w:rFonts w:ascii="標楷體" w:eastAsia="標楷體" w:hAnsi="標楷體"/>
          <w:color w:val="000000" w:themeColor="text1"/>
        </w:rPr>
        <w:t>（四）</w:t>
      </w:r>
      <w:r w:rsidRPr="00731B1D">
        <w:rPr>
          <w:rFonts w:ascii="標楷體" w:eastAsia="標楷體" w:hAnsi="標楷體"/>
          <w:color w:val="000000" w:themeColor="text1"/>
          <w:kern w:val="0"/>
          <w:lang w:bidi="sa-IN"/>
        </w:rPr>
        <w:t>授權書（</w:t>
      </w:r>
      <w:r w:rsidRPr="00731B1D">
        <w:rPr>
          <w:rFonts w:ascii="標楷體" w:eastAsia="標楷體" w:hAnsi="標楷體"/>
          <w:color w:val="000000" w:themeColor="text1"/>
          <w:kern w:val="0"/>
        </w:rPr>
        <w:t>無授權者免附</w:t>
      </w:r>
      <w:r w:rsidRPr="00731B1D">
        <w:rPr>
          <w:rFonts w:ascii="標楷體" w:eastAsia="標楷體" w:hAnsi="標楷體"/>
          <w:color w:val="000000" w:themeColor="text1"/>
          <w:kern w:val="0"/>
          <w:lang w:bidi="sa-IN"/>
        </w:rPr>
        <w:t>）。</w:t>
      </w:r>
    </w:p>
    <w:p w:rsidR="00EB5FF9" w:rsidRPr="00731B1D" w:rsidRDefault="00EB5FF9" w:rsidP="00EB5FF9">
      <w:pPr>
        <w:autoSpaceDE w:val="0"/>
        <w:autoSpaceDN w:val="0"/>
        <w:adjustRightInd w:val="0"/>
        <w:spacing w:line="540" w:lineRule="exact"/>
        <w:ind w:left="567"/>
        <w:rPr>
          <w:rFonts w:ascii="標楷體" w:eastAsia="標楷體" w:hAnsi="標楷體"/>
          <w:color w:val="000000" w:themeColor="text1"/>
          <w:lang w:bidi="sa-IN"/>
        </w:rPr>
      </w:pPr>
      <w:r w:rsidRPr="00731B1D">
        <w:rPr>
          <w:rFonts w:ascii="標楷體" w:eastAsia="標楷體" w:hAnsi="標楷體"/>
          <w:color w:val="000000" w:themeColor="text1"/>
        </w:rPr>
        <w:t>（五）</w:t>
      </w:r>
      <w:r w:rsidRPr="00731B1D">
        <w:rPr>
          <w:rFonts w:ascii="標楷體" w:eastAsia="標楷體" w:hAnsi="標楷體"/>
          <w:color w:val="000000" w:themeColor="text1"/>
          <w:lang w:bidi="sa-IN"/>
        </w:rPr>
        <w:t>退還</w:t>
      </w:r>
      <w:proofErr w:type="gramStart"/>
      <w:r w:rsidRPr="00731B1D">
        <w:rPr>
          <w:rFonts w:ascii="標楷體" w:eastAsia="標楷體" w:hAnsi="標楷體"/>
          <w:color w:val="000000" w:themeColor="text1"/>
          <w:lang w:bidi="sa-IN"/>
        </w:rPr>
        <w:t>押</w:t>
      </w:r>
      <w:proofErr w:type="gramEnd"/>
      <w:r w:rsidRPr="00731B1D">
        <w:rPr>
          <w:rFonts w:ascii="標楷體" w:eastAsia="標楷體" w:hAnsi="標楷體"/>
          <w:color w:val="000000" w:themeColor="text1"/>
          <w:lang w:bidi="sa-IN"/>
        </w:rPr>
        <w:t>標金申請書。</w:t>
      </w:r>
    </w:p>
    <w:p w:rsidR="00EB5FF9" w:rsidRPr="00731B1D" w:rsidRDefault="00EB5FF9" w:rsidP="00EB5FF9">
      <w:pPr>
        <w:autoSpaceDE w:val="0"/>
        <w:autoSpaceDN w:val="0"/>
        <w:adjustRightInd w:val="0"/>
        <w:spacing w:line="540" w:lineRule="exact"/>
        <w:ind w:left="567"/>
        <w:rPr>
          <w:rFonts w:ascii="標楷體" w:eastAsia="標楷體" w:hAnsi="標楷體"/>
          <w:color w:val="000000" w:themeColor="text1"/>
          <w:kern w:val="0"/>
          <w:lang w:bidi="sa-IN"/>
        </w:rPr>
      </w:pPr>
      <w:r w:rsidRPr="00731B1D">
        <w:rPr>
          <w:rFonts w:ascii="標楷體" w:eastAsia="標楷體" w:hAnsi="標楷體"/>
          <w:color w:val="000000" w:themeColor="text1"/>
        </w:rPr>
        <w:t>（六）押標金轉作履約保證金同意書（無轉作者免付）。</w:t>
      </w:r>
    </w:p>
    <w:p w:rsidR="00EB5FF9" w:rsidRPr="00731B1D" w:rsidRDefault="00EB5FF9" w:rsidP="00EB5FF9">
      <w:pPr>
        <w:autoSpaceDE w:val="0"/>
        <w:autoSpaceDN w:val="0"/>
        <w:adjustRightInd w:val="0"/>
        <w:spacing w:line="540" w:lineRule="exact"/>
        <w:ind w:left="567"/>
        <w:rPr>
          <w:rFonts w:ascii="標楷體" w:eastAsia="標楷體" w:hAnsi="標楷體"/>
          <w:color w:val="000000" w:themeColor="text1"/>
          <w:lang w:bidi="sa-IN"/>
        </w:rPr>
      </w:pPr>
      <w:r w:rsidRPr="00731B1D">
        <w:rPr>
          <w:rFonts w:ascii="標楷體" w:eastAsia="標楷體" w:hAnsi="標楷體"/>
          <w:color w:val="000000" w:themeColor="text1"/>
        </w:rPr>
        <w:t>（七）</w:t>
      </w:r>
      <w:r w:rsidRPr="00731B1D">
        <w:rPr>
          <w:rFonts w:ascii="標楷體" w:eastAsia="標楷體" w:hAnsi="標楷體"/>
          <w:color w:val="000000" w:themeColor="text1"/>
          <w:lang w:bidi="sa-IN"/>
        </w:rPr>
        <w:t>押標金票據。</w:t>
      </w:r>
    </w:p>
    <w:p w:rsidR="00EB5FF9" w:rsidRPr="00731B1D" w:rsidRDefault="00EB5FF9" w:rsidP="00EB5FF9">
      <w:pPr>
        <w:autoSpaceDE w:val="0"/>
        <w:autoSpaceDN w:val="0"/>
        <w:adjustRightInd w:val="0"/>
        <w:spacing w:line="540" w:lineRule="exact"/>
        <w:ind w:left="567"/>
        <w:rPr>
          <w:rFonts w:ascii="標楷體" w:eastAsia="標楷體" w:hAnsi="標楷體"/>
          <w:color w:val="000000" w:themeColor="text1"/>
          <w:lang w:bidi="sa-IN"/>
        </w:rPr>
      </w:pPr>
      <w:r w:rsidRPr="00731B1D">
        <w:rPr>
          <w:rFonts w:ascii="標楷體" w:eastAsia="標楷體" w:hAnsi="標楷體"/>
          <w:color w:val="000000" w:themeColor="text1"/>
        </w:rPr>
        <w:t>（八）</w:t>
      </w:r>
      <w:r w:rsidRPr="00731B1D">
        <w:rPr>
          <w:rFonts w:ascii="標楷體" w:eastAsia="標楷體" w:hAnsi="標楷體"/>
          <w:color w:val="000000" w:themeColor="text1"/>
          <w:lang w:bidi="sa-IN"/>
        </w:rPr>
        <w:t>投標單（</w:t>
      </w:r>
      <w:r w:rsidRPr="00731B1D">
        <w:rPr>
          <w:rFonts w:ascii="標楷體" w:eastAsia="標楷體" w:hAnsi="標楷體"/>
          <w:color w:val="000000" w:themeColor="text1"/>
        </w:rPr>
        <w:t>密封於標單封內</w:t>
      </w:r>
      <w:r w:rsidRPr="00731B1D">
        <w:rPr>
          <w:rFonts w:ascii="標楷體" w:eastAsia="標楷體" w:hAnsi="標楷體"/>
          <w:color w:val="000000" w:themeColor="text1"/>
          <w:lang w:bidi="sa-IN"/>
        </w:rPr>
        <w:t>）。</w:t>
      </w:r>
    </w:p>
    <w:p w:rsidR="00EB5FF9" w:rsidRPr="00731B1D" w:rsidRDefault="00EB5FF9" w:rsidP="00EB5FF9">
      <w:pPr>
        <w:autoSpaceDE w:val="0"/>
        <w:autoSpaceDN w:val="0"/>
        <w:adjustRightInd w:val="0"/>
        <w:spacing w:line="540" w:lineRule="exact"/>
        <w:ind w:left="567"/>
        <w:rPr>
          <w:rFonts w:ascii="標楷體" w:eastAsia="標楷體" w:hAnsi="標楷體"/>
          <w:color w:val="000000" w:themeColor="text1"/>
          <w:lang w:bidi="sa-IN"/>
        </w:rPr>
      </w:pPr>
      <w:r w:rsidRPr="00731B1D">
        <w:rPr>
          <w:rFonts w:ascii="標楷體" w:eastAsia="標楷體" w:hAnsi="標楷體"/>
          <w:color w:val="000000" w:themeColor="text1"/>
        </w:rPr>
        <w:t>（</w:t>
      </w:r>
      <w:r w:rsidRPr="00731B1D">
        <w:rPr>
          <w:rFonts w:ascii="標楷體" w:eastAsia="標楷體" w:hAnsi="標楷體" w:hint="eastAsia"/>
          <w:color w:val="000000" w:themeColor="text1"/>
        </w:rPr>
        <w:t>九</w:t>
      </w:r>
      <w:r w:rsidRPr="00731B1D">
        <w:rPr>
          <w:rFonts w:ascii="標楷體" w:eastAsia="標楷體" w:hAnsi="標楷體"/>
          <w:color w:val="000000" w:themeColor="text1"/>
        </w:rPr>
        <w:t>）</w:t>
      </w:r>
      <w:r w:rsidRPr="00731B1D">
        <w:rPr>
          <w:rFonts w:ascii="標楷體" w:eastAsia="標楷體" w:hAnsi="標楷體" w:hint="eastAsia"/>
          <w:color w:val="000000" w:themeColor="text1"/>
        </w:rPr>
        <w:t>計畫書</w:t>
      </w:r>
      <w:r w:rsidRPr="00731B1D">
        <w:rPr>
          <w:rFonts w:ascii="標楷體" w:eastAsia="標楷體" w:hAnsi="標楷體"/>
          <w:color w:val="000000" w:themeColor="text1"/>
          <w:lang w:bidi="sa-IN"/>
        </w:rPr>
        <w:t>（</w:t>
      </w:r>
      <w:r w:rsidRPr="00731B1D">
        <w:rPr>
          <w:rFonts w:ascii="標楷體" w:eastAsia="標楷體" w:hAnsi="標楷體" w:hint="eastAsia"/>
          <w:color w:val="000000" w:themeColor="text1"/>
        </w:rPr>
        <w:t>一式12份</w:t>
      </w:r>
      <w:r w:rsidRPr="00731B1D">
        <w:rPr>
          <w:rFonts w:ascii="標楷體" w:eastAsia="標楷體" w:hAnsi="標楷體"/>
          <w:color w:val="000000" w:themeColor="text1"/>
          <w:lang w:bidi="sa-IN"/>
        </w:rPr>
        <w:t>）。</w:t>
      </w:r>
    </w:p>
    <w:p w:rsidR="00EB5FF9" w:rsidRPr="00731B1D" w:rsidRDefault="00EB5FF9" w:rsidP="00EB5FF9">
      <w:pPr>
        <w:numPr>
          <w:ilvl w:val="0"/>
          <w:numId w:val="1"/>
        </w:numPr>
        <w:snapToGrid w:val="0"/>
        <w:spacing w:line="540" w:lineRule="exact"/>
        <w:ind w:left="567" w:hanging="567"/>
        <w:rPr>
          <w:rFonts w:ascii="標楷體" w:eastAsia="標楷體" w:hAnsi="標楷體"/>
          <w:color w:val="000000" w:themeColor="text1"/>
          <w:kern w:val="0"/>
        </w:rPr>
      </w:pPr>
      <w:r w:rsidRPr="00731B1D">
        <w:rPr>
          <w:rFonts w:ascii="標楷體" w:eastAsia="標楷體" w:hAnsi="標楷體"/>
          <w:bCs/>
          <w:color w:val="000000" w:themeColor="text1"/>
        </w:rPr>
        <w:t>投標</w:t>
      </w:r>
      <w:r w:rsidRPr="00731B1D">
        <w:rPr>
          <w:rFonts w:ascii="標楷體" w:eastAsia="標楷體" w:hAnsi="標楷體"/>
          <w:bCs/>
          <w:color w:val="000000" w:themeColor="text1"/>
          <w:kern w:val="0"/>
        </w:rPr>
        <w:t>文件</w:t>
      </w:r>
      <w:r w:rsidRPr="00731B1D">
        <w:rPr>
          <w:rFonts w:ascii="標楷體" w:eastAsia="標楷體" w:hAnsi="標楷體"/>
          <w:bCs/>
          <w:color w:val="000000" w:themeColor="text1"/>
        </w:rPr>
        <w:t>裝封及有效期：</w:t>
      </w:r>
    </w:p>
    <w:p w:rsidR="00EB5FF9" w:rsidRPr="00731B1D" w:rsidRDefault="00EB5FF9" w:rsidP="00EB5FF9">
      <w:pPr>
        <w:autoSpaceDE w:val="0"/>
        <w:autoSpaceDN w:val="0"/>
        <w:adjustRightInd w:val="0"/>
        <w:snapToGrid w:val="0"/>
        <w:spacing w:line="540" w:lineRule="exact"/>
        <w:ind w:leftChars="236" w:left="1274" w:hangingChars="295" w:hanging="708"/>
        <w:rPr>
          <w:rFonts w:ascii="標楷體" w:eastAsia="標楷體" w:hAnsi="標楷體"/>
          <w:color w:val="000000" w:themeColor="text1"/>
          <w:kern w:val="0"/>
        </w:rPr>
      </w:pPr>
      <w:r w:rsidRPr="00731B1D">
        <w:rPr>
          <w:rFonts w:ascii="標楷體" w:eastAsia="標楷體" w:hAnsi="標楷體"/>
          <w:color w:val="000000" w:themeColor="text1"/>
        </w:rPr>
        <w:t>（一）投標人所寄之</w:t>
      </w:r>
      <w:proofErr w:type="gramStart"/>
      <w:r w:rsidRPr="00731B1D">
        <w:rPr>
          <w:rFonts w:ascii="標楷體" w:eastAsia="標楷體" w:hAnsi="標楷體"/>
          <w:color w:val="000000" w:themeColor="text1"/>
        </w:rPr>
        <w:t>之</w:t>
      </w:r>
      <w:proofErr w:type="gramEnd"/>
      <w:r w:rsidRPr="00731B1D">
        <w:rPr>
          <w:rFonts w:ascii="標楷體" w:eastAsia="標楷體" w:hAnsi="標楷體"/>
          <w:color w:val="000000" w:themeColor="text1"/>
        </w:rPr>
        <w:t>投標文件得以本府核發之外標封裝封（封口應密封，</w:t>
      </w:r>
      <w:r w:rsidRPr="00731B1D">
        <w:rPr>
          <w:rFonts w:ascii="標楷體" w:eastAsia="標楷體" w:hAnsi="標楷體"/>
          <w:color w:val="000000" w:themeColor="text1"/>
          <w:lang w:bidi="sa-IN"/>
        </w:rPr>
        <w:t>外標封</w:t>
      </w:r>
      <w:r w:rsidRPr="00731B1D">
        <w:rPr>
          <w:rFonts w:ascii="標楷體" w:eastAsia="標楷體" w:hAnsi="標楷體"/>
          <w:color w:val="000000" w:themeColor="text1"/>
        </w:rPr>
        <w:t>格式由本府提供），</w:t>
      </w:r>
      <w:r w:rsidRPr="00731B1D">
        <w:rPr>
          <w:rFonts w:ascii="標楷體" w:eastAsia="標楷體" w:hAnsi="標楷體" w:hint="eastAsia"/>
          <w:color w:val="000000" w:themeColor="text1"/>
        </w:rPr>
        <w:t>計劃書一式12份，</w:t>
      </w:r>
      <w:r w:rsidRPr="00731B1D">
        <w:rPr>
          <w:rFonts w:ascii="標楷體" w:eastAsia="標楷體" w:hAnsi="標楷體"/>
          <w:color w:val="000000" w:themeColor="text1"/>
        </w:rPr>
        <w:t>密封後郵遞或專人送達，</w:t>
      </w:r>
      <w:proofErr w:type="gramStart"/>
      <w:r w:rsidRPr="00731B1D">
        <w:rPr>
          <w:rFonts w:ascii="標楷體" w:eastAsia="標楷體" w:hAnsi="標楷體"/>
          <w:color w:val="000000" w:themeColor="text1"/>
        </w:rPr>
        <w:t>標封應</w:t>
      </w:r>
      <w:proofErr w:type="gramEnd"/>
      <w:r w:rsidRPr="00731B1D">
        <w:rPr>
          <w:rFonts w:ascii="標楷體" w:eastAsia="標楷體" w:hAnsi="標楷體"/>
          <w:color w:val="000000" w:themeColor="text1"/>
        </w:rPr>
        <w:t>書寫投標人名稱、負責人姓名、聯絡地址、聯絡電話、傳真及營利事業統一編碼，違反規定者，視為無效標。本標租案</w:t>
      </w:r>
      <w:proofErr w:type="gramStart"/>
      <w:r w:rsidRPr="00731B1D">
        <w:rPr>
          <w:rFonts w:ascii="標楷體" w:eastAsia="標楷體" w:hAnsi="標楷體"/>
          <w:color w:val="000000" w:themeColor="text1"/>
        </w:rPr>
        <w:t>採</w:t>
      </w:r>
      <w:proofErr w:type="gramEnd"/>
      <w:r w:rsidRPr="00731B1D">
        <w:rPr>
          <w:rFonts w:ascii="標楷體" w:eastAsia="標楷體" w:hAnsi="標楷體"/>
          <w:color w:val="000000" w:themeColor="text1"/>
        </w:rPr>
        <w:t>不分段開標，投標文件逾期寄達、送達者，不予受理，原件退還。投標</w:t>
      </w:r>
      <w:proofErr w:type="gramStart"/>
      <w:r w:rsidRPr="00731B1D">
        <w:rPr>
          <w:rFonts w:ascii="標楷體" w:eastAsia="標楷體" w:hAnsi="標楷體"/>
          <w:color w:val="000000" w:themeColor="text1"/>
        </w:rPr>
        <w:t>文件經寄達</w:t>
      </w:r>
      <w:proofErr w:type="gramEnd"/>
      <w:r w:rsidRPr="00731B1D">
        <w:rPr>
          <w:rFonts w:ascii="標楷體" w:eastAsia="標楷體" w:hAnsi="標楷體"/>
          <w:color w:val="000000" w:themeColor="text1"/>
        </w:rPr>
        <w:t>、送達後，除法令或招標文件另有規定外，不得以任何理由要求申請退還、撤回、更改內容或作廢。</w:t>
      </w:r>
    </w:p>
    <w:p w:rsidR="00EB5FF9" w:rsidRPr="00731B1D" w:rsidRDefault="00EB5FF9" w:rsidP="00EB5FF9">
      <w:pPr>
        <w:autoSpaceDE w:val="0"/>
        <w:autoSpaceDN w:val="0"/>
        <w:adjustRightInd w:val="0"/>
        <w:snapToGrid w:val="0"/>
        <w:spacing w:line="540" w:lineRule="exact"/>
        <w:ind w:leftChars="236" w:left="1274" w:hangingChars="295" w:hanging="708"/>
        <w:rPr>
          <w:rFonts w:ascii="標楷體" w:eastAsia="標楷體" w:hAnsi="標楷體"/>
          <w:color w:val="000000" w:themeColor="text1"/>
        </w:rPr>
      </w:pPr>
      <w:r w:rsidRPr="00731B1D">
        <w:rPr>
          <w:rFonts w:ascii="標楷體" w:eastAsia="標楷體" w:hAnsi="標楷體"/>
          <w:color w:val="000000" w:themeColor="text1"/>
        </w:rPr>
        <w:t>（二）投標文件有效期：自投標時起至開標後三十日止。但本府因故延期決標，投標人得以書面主張投標文件逾開標後三十日以後無效，若未以書面主張則視為同意延長其投標文件有效日期至實際決標日止。</w:t>
      </w:r>
    </w:p>
    <w:p w:rsidR="00EB5FF9" w:rsidRPr="00731B1D" w:rsidRDefault="00EB5FF9" w:rsidP="00EB5FF9">
      <w:pPr>
        <w:numPr>
          <w:ilvl w:val="0"/>
          <w:numId w:val="1"/>
        </w:numPr>
        <w:snapToGrid w:val="0"/>
        <w:spacing w:line="540" w:lineRule="exact"/>
        <w:ind w:left="567" w:hanging="567"/>
        <w:rPr>
          <w:rFonts w:ascii="標楷體" w:eastAsia="標楷體" w:hAnsi="標楷體"/>
          <w:bCs/>
          <w:color w:val="000000" w:themeColor="text1"/>
          <w:kern w:val="0"/>
        </w:rPr>
      </w:pPr>
      <w:r w:rsidRPr="00731B1D">
        <w:rPr>
          <w:rFonts w:ascii="標楷體" w:eastAsia="標楷體" w:hAnsi="標楷體"/>
          <w:bCs/>
          <w:color w:val="000000" w:themeColor="text1"/>
        </w:rPr>
        <w:t>投標人應附具之資格證明文件：</w:t>
      </w:r>
    </w:p>
    <w:p w:rsidR="00EB5FF9" w:rsidRPr="00731B1D" w:rsidRDefault="00EB5FF9" w:rsidP="00EB5FF9">
      <w:pPr>
        <w:numPr>
          <w:ilvl w:val="3"/>
          <w:numId w:val="16"/>
        </w:numPr>
        <w:autoSpaceDE w:val="0"/>
        <w:autoSpaceDN w:val="0"/>
        <w:adjustRightInd w:val="0"/>
        <w:snapToGrid w:val="0"/>
        <w:spacing w:line="540" w:lineRule="exact"/>
        <w:ind w:left="1418" w:hanging="851"/>
        <w:rPr>
          <w:rFonts w:ascii="標楷體" w:eastAsia="標楷體" w:hAnsi="標楷體"/>
          <w:color w:val="000000" w:themeColor="text1"/>
        </w:rPr>
      </w:pPr>
      <w:r w:rsidRPr="00731B1D">
        <w:rPr>
          <w:rFonts w:ascii="標楷體" w:eastAsia="標楷體" w:hAnsi="標楷體"/>
          <w:color w:val="000000" w:themeColor="text1"/>
        </w:rPr>
        <w:t>廠商登記或設立之證明文件</w:t>
      </w:r>
      <w:proofErr w:type="gramStart"/>
      <w:r w:rsidRPr="00731B1D">
        <w:rPr>
          <w:rFonts w:ascii="標楷體" w:eastAsia="標楷體" w:hAnsi="標楷體"/>
          <w:color w:val="000000" w:themeColor="text1"/>
        </w:rPr>
        <w:t>（</w:t>
      </w:r>
      <w:proofErr w:type="gramEnd"/>
      <w:r w:rsidRPr="00731B1D">
        <w:rPr>
          <w:rFonts w:ascii="標楷體" w:eastAsia="標楷體" w:hAnsi="標楷體"/>
          <w:color w:val="000000" w:themeColor="text1"/>
        </w:rPr>
        <w:t>以下任繳一種：公司登記或商業登記證明文件、公司變更登記表、公司登記證明書或列印公開於目的事業主管機關網站之最新資料代之。另按經濟部公告「營利事業登記證」自98年4月13日起停止使用，不</w:t>
      </w:r>
      <w:r w:rsidRPr="00731B1D">
        <w:rPr>
          <w:rFonts w:ascii="標楷體" w:eastAsia="標楷體" w:hAnsi="標楷體"/>
          <w:color w:val="000000" w:themeColor="text1"/>
        </w:rPr>
        <w:lastRenderedPageBreak/>
        <w:t>再作為證明文件，投標人請勿檢附</w:t>
      </w:r>
      <w:proofErr w:type="gramStart"/>
      <w:r w:rsidRPr="00731B1D">
        <w:rPr>
          <w:rFonts w:ascii="標楷體" w:eastAsia="標楷體" w:hAnsi="標楷體"/>
          <w:color w:val="000000" w:themeColor="text1"/>
        </w:rPr>
        <w:t>）</w:t>
      </w:r>
      <w:proofErr w:type="gramEnd"/>
      <w:r w:rsidRPr="00731B1D">
        <w:rPr>
          <w:rFonts w:ascii="標楷體" w:eastAsia="標楷體" w:hAnsi="標楷體"/>
          <w:color w:val="000000" w:themeColor="text1"/>
        </w:rPr>
        <w:t>；若為法人應檢具登記證明文件及代表人之資格證明文件。</w:t>
      </w:r>
    </w:p>
    <w:p w:rsidR="00EB5FF9" w:rsidRPr="00731B1D" w:rsidRDefault="00EB5FF9" w:rsidP="00EB5FF9">
      <w:pPr>
        <w:numPr>
          <w:ilvl w:val="3"/>
          <w:numId w:val="16"/>
        </w:numPr>
        <w:autoSpaceDE w:val="0"/>
        <w:autoSpaceDN w:val="0"/>
        <w:adjustRightInd w:val="0"/>
        <w:snapToGrid w:val="0"/>
        <w:spacing w:line="540" w:lineRule="exact"/>
        <w:ind w:left="1418" w:hanging="851"/>
        <w:rPr>
          <w:rFonts w:ascii="標楷體" w:eastAsia="標楷體" w:hAnsi="標楷體"/>
          <w:color w:val="000000" w:themeColor="text1"/>
          <w:kern w:val="0"/>
        </w:rPr>
      </w:pPr>
      <w:r w:rsidRPr="00731B1D">
        <w:rPr>
          <w:rFonts w:ascii="標楷體" w:eastAsia="標楷體" w:hAnsi="標楷體"/>
          <w:color w:val="000000" w:themeColor="text1"/>
          <w:kern w:val="0"/>
        </w:rPr>
        <w:t>納稅證明文件：</w:t>
      </w:r>
    </w:p>
    <w:p w:rsidR="00EB5FF9" w:rsidRPr="00731B1D" w:rsidRDefault="00EB5FF9" w:rsidP="00EB5FF9">
      <w:pPr>
        <w:numPr>
          <w:ilvl w:val="0"/>
          <w:numId w:val="2"/>
        </w:numPr>
        <w:autoSpaceDE w:val="0"/>
        <w:autoSpaceDN w:val="0"/>
        <w:adjustRightInd w:val="0"/>
        <w:snapToGrid w:val="0"/>
        <w:spacing w:line="540" w:lineRule="exact"/>
        <w:ind w:left="1701" w:hanging="283"/>
        <w:rPr>
          <w:rFonts w:ascii="標楷體" w:eastAsia="標楷體" w:hAnsi="標楷體"/>
          <w:color w:val="000000" w:themeColor="text1"/>
        </w:rPr>
      </w:pPr>
      <w:r w:rsidRPr="00731B1D">
        <w:rPr>
          <w:rFonts w:ascii="標楷體" w:eastAsia="標楷體" w:hAnsi="標楷體"/>
          <w:color w:val="000000" w:themeColor="text1"/>
        </w:rPr>
        <w:t>最近一期之營業稅繳款書收據聯或主管</w:t>
      </w:r>
      <w:proofErr w:type="gramStart"/>
      <w:r w:rsidRPr="00731B1D">
        <w:rPr>
          <w:rFonts w:ascii="標楷體" w:eastAsia="標楷體" w:hAnsi="標楷體"/>
          <w:color w:val="000000" w:themeColor="text1"/>
        </w:rPr>
        <w:t>稽</w:t>
      </w:r>
      <w:proofErr w:type="gramEnd"/>
      <w:r w:rsidRPr="00731B1D">
        <w:rPr>
          <w:rFonts w:ascii="標楷體" w:eastAsia="標楷體" w:hAnsi="標楷體"/>
          <w:color w:val="000000" w:themeColor="text1"/>
        </w:rPr>
        <w:t>徵機關核章之最近一期營業人銷售額與稅額申報書收執聯。廠商不及提出最近一期證明者，得以前1期之納稅證明代之(免稅法人請提出免稅證明書</w:t>
      </w:r>
      <w:proofErr w:type="gramStart"/>
      <w:r w:rsidRPr="00731B1D">
        <w:rPr>
          <w:rFonts w:ascii="標楷體" w:eastAsia="標楷體" w:hAnsi="標楷體"/>
          <w:color w:val="000000" w:themeColor="text1"/>
        </w:rPr>
        <w:t>）</w:t>
      </w:r>
      <w:proofErr w:type="gramEnd"/>
      <w:r w:rsidRPr="00731B1D">
        <w:rPr>
          <w:rFonts w:ascii="標楷體" w:eastAsia="標楷體" w:hAnsi="標楷體"/>
          <w:color w:val="000000" w:themeColor="text1"/>
        </w:rPr>
        <w:t>。</w:t>
      </w:r>
    </w:p>
    <w:p w:rsidR="00EB5FF9" w:rsidRPr="00731B1D" w:rsidRDefault="00EB5FF9" w:rsidP="00EB5FF9">
      <w:pPr>
        <w:numPr>
          <w:ilvl w:val="0"/>
          <w:numId w:val="2"/>
        </w:numPr>
        <w:autoSpaceDE w:val="0"/>
        <w:autoSpaceDN w:val="0"/>
        <w:adjustRightInd w:val="0"/>
        <w:snapToGrid w:val="0"/>
        <w:spacing w:line="540" w:lineRule="exact"/>
        <w:ind w:left="1701" w:hanging="283"/>
        <w:rPr>
          <w:rFonts w:ascii="標楷體" w:eastAsia="標楷體" w:hAnsi="標楷體"/>
          <w:color w:val="000000" w:themeColor="text1"/>
        </w:rPr>
      </w:pPr>
      <w:r w:rsidRPr="00731B1D">
        <w:rPr>
          <w:rFonts w:ascii="標楷體" w:eastAsia="標楷體" w:hAnsi="標楷體"/>
          <w:color w:val="000000" w:themeColor="text1"/>
        </w:rPr>
        <w:t>新設立且未屆第1期營業稅繳納期限者，得以營業稅主管</w:t>
      </w:r>
      <w:proofErr w:type="gramStart"/>
      <w:r w:rsidRPr="00731B1D">
        <w:rPr>
          <w:rFonts w:ascii="標楷體" w:eastAsia="標楷體" w:hAnsi="標楷體"/>
          <w:color w:val="000000" w:themeColor="text1"/>
        </w:rPr>
        <w:t>稽</w:t>
      </w:r>
      <w:proofErr w:type="gramEnd"/>
      <w:r w:rsidRPr="00731B1D">
        <w:rPr>
          <w:rFonts w:ascii="標楷體" w:eastAsia="標楷體" w:hAnsi="標楷體"/>
          <w:color w:val="000000" w:themeColor="text1"/>
        </w:rPr>
        <w:t>徵機關核發之核准設立登記公函及申領統一發票購票證相關文件代之。</w:t>
      </w:r>
    </w:p>
    <w:p w:rsidR="00EB5FF9" w:rsidRPr="00731B1D" w:rsidRDefault="00EB5FF9" w:rsidP="00EB5FF9">
      <w:pPr>
        <w:numPr>
          <w:ilvl w:val="0"/>
          <w:numId w:val="2"/>
        </w:numPr>
        <w:autoSpaceDE w:val="0"/>
        <w:autoSpaceDN w:val="0"/>
        <w:adjustRightInd w:val="0"/>
        <w:snapToGrid w:val="0"/>
        <w:spacing w:line="540" w:lineRule="exact"/>
        <w:ind w:left="1701" w:hanging="283"/>
        <w:rPr>
          <w:rFonts w:ascii="標楷體" w:eastAsia="標楷體" w:hAnsi="標楷體"/>
          <w:color w:val="000000" w:themeColor="text1"/>
          <w:kern w:val="0"/>
        </w:rPr>
      </w:pPr>
      <w:r w:rsidRPr="00731B1D">
        <w:rPr>
          <w:rFonts w:ascii="標楷體" w:eastAsia="標楷體" w:hAnsi="標楷體"/>
          <w:color w:val="000000" w:themeColor="text1"/>
          <w:kern w:val="0"/>
        </w:rPr>
        <w:t>若營利事業之主管機關准予投標人營業或復業，惟核准日至本</w:t>
      </w:r>
      <w:proofErr w:type="gramStart"/>
      <w:r w:rsidRPr="00731B1D">
        <w:rPr>
          <w:rFonts w:ascii="標楷體" w:eastAsia="標楷體" w:hAnsi="標楷體"/>
          <w:color w:val="000000" w:themeColor="text1"/>
          <w:kern w:val="0"/>
        </w:rPr>
        <w:t>標租案投標</w:t>
      </w:r>
      <w:proofErr w:type="gramEnd"/>
      <w:r w:rsidRPr="00731B1D">
        <w:rPr>
          <w:rFonts w:ascii="標楷體" w:eastAsia="標楷體" w:hAnsi="標楷體"/>
          <w:color w:val="000000" w:themeColor="text1"/>
          <w:kern w:val="0"/>
        </w:rPr>
        <w:t>截止日前，皆未遇到營業稅申報截止日時，為營業稅主管</w:t>
      </w:r>
      <w:proofErr w:type="gramStart"/>
      <w:r w:rsidRPr="00731B1D">
        <w:rPr>
          <w:rFonts w:ascii="標楷體" w:eastAsia="標楷體" w:hAnsi="標楷體"/>
          <w:color w:val="000000" w:themeColor="text1"/>
          <w:kern w:val="0"/>
        </w:rPr>
        <w:t>稽</w:t>
      </w:r>
      <w:proofErr w:type="gramEnd"/>
      <w:r w:rsidRPr="00731B1D">
        <w:rPr>
          <w:rFonts w:ascii="標楷體" w:eastAsia="標楷體" w:hAnsi="標楷體"/>
          <w:color w:val="000000" w:themeColor="text1"/>
          <w:kern w:val="0"/>
        </w:rPr>
        <w:t>徵機關核發之核准設立登記公函及申領統一發票購票證相關文件。</w:t>
      </w:r>
    </w:p>
    <w:p w:rsidR="00EB5FF9" w:rsidRPr="00731B1D" w:rsidRDefault="00EB5FF9" w:rsidP="00EB5FF9">
      <w:pPr>
        <w:numPr>
          <w:ilvl w:val="0"/>
          <w:numId w:val="2"/>
        </w:numPr>
        <w:autoSpaceDE w:val="0"/>
        <w:autoSpaceDN w:val="0"/>
        <w:adjustRightInd w:val="0"/>
        <w:snapToGrid w:val="0"/>
        <w:spacing w:line="540" w:lineRule="exact"/>
        <w:ind w:left="1701" w:hanging="283"/>
        <w:rPr>
          <w:rFonts w:ascii="標楷體" w:eastAsia="標楷體" w:hAnsi="標楷體"/>
          <w:color w:val="000000" w:themeColor="text1"/>
          <w:kern w:val="0"/>
        </w:rPr>
      </w:pPr>
      <w:r w:rsidRPr="00731B1D">
        <w:rPr>
          <w:rFonts w:ascii="標楷體" w:eastAsia="標楷體" w:hAnsi="標楷體"/>
          <w:color w:val="000000" w:themeColor="text1"/>
          <w:kern w:val="0"/>
        </w:rPr>
        <w:t>若投標人最近一期無應納營業稅時，該完稅證明文件為營業稅主管</w:t>
      </w:r>
      <w:proofErr w:type="gramStart"/>
      <w:r w:rsidRPr="00731B1D">
        <w:rPr>
          <w:rFonts w:ascii="標楷體" w:eastAsia="標楷體" w:hAnsi="標楷體"/>
          <w:color w:val="000000" w:themeColor="text1"/>
          <w:kern w:val="0"/>
        </w:rPr>
        <w:t>稽</w:t>
      </w:r>
      <w:proofErr w:type="gramEnd"/>
      <w:r w:rsidRPr="00731B1D">
        <w:rPr>
          <w:rFonts w:ascii="標楷體" w:eastAsia="標楷體" w:hAnsi="標楷體"/>
          <w:color w:val="000000" w:themeColor="text1"/>
          <w:kern w:val="0"/>
        </w:rPr>
        <w:t>徵機關核章之「營業人銷售額與稅額申報收執聯」。</w:t>
      </w:r>
    </w:p>
    <w:p w:rsidR="00EB5FF9" w:rsidRPr="00731B1D" w:rsidRDefault="00EB5FF9" w:rsidP="00EB5FF9">
      <w:pPr>
        <w:numPr>
          <w:ilvl w:val="0"/>
          <w:numId w:val="2"/>
        </w:numPr>
        <w:autoSpaceDE w:val="0"/>
        <w:autoSpaceDN w:val="0"/>
        <w:adjustRightInd w:val="0"/>
        <w:snapToGrid w:val="0"/>
        <w:spacing w:line="540" w:lineRule="exact"/>
        <w:ind w:left="1701" w:hanging="283"/>
        <w:rPr>
          <w:rFonts w:ascii="標楷體" w:eastAsia="標楷體" w:hAnsi="標楷體"/>
          <w:color w:val="000000" w:themeColor="text1"/>
        </w:rPr>
      </w:pPr>
      <w:r w:rsidRPr="00731B1D">
        <w:rPr>
          <w:rFonts w:ascii="標楷體" w:eastAsia="標楷體" w:hAnsi="標楷體"/>
          <w:color w:val="000000" w:themeColor="text1"/>
          <w:kern w:val="0"/>
        </w:rPr>
        <w:t>若投標人營業或納稅狀況係前2款情形以外時，該完稅證明文件為最近一期之營業 稅主管</w:t>
      </w:r>
      <w:proofErr w:type="gramStart"/>
      <w:r w:rsidRPr="00731B1D">
        <w:rPr>
          <w:rFonts w:ascii="標楷體" w:eastAsia="標楷體" w:hAnsi="標楷體"/>
          <w:color w:val="000000" w:themeColor="text1"/>
          <w:kern w:val="0"/>
        </w:rPr>
        <w:t>稽</w:t>
      </w:r>
      <w:proofErr w:type="gramEnd"/>
      <w:r w:rsidRPr="00731B1D">
        <w:rPr>
          <w:rFonts w:ascii="標楷體" w:eastAsia="標楷體" w:hAnsi="標楷體"/>
          <w:color w:val="000000" w:themeColor="text1"/>
          <w:kern w:val="0"/>
        </w:rPr>
        <w:t>徵機關核章之「營業人銷售額與稅額申報書收執聯」及「營業稅繳款書收據聯」。</w:t>
      </w:r>
    </w:p>
    <w:p w:rsidR="00EB5FF9" w:rsidRPr="00731B1D" w:rsidRDefault="00EB5FF9" w:rsidP="00EB5FF9">
      <w:pPr>
        <w:numPr>
          <w:ilvl w:val="3"/>
          <w:numId w:val="16"/>
        </w:numPr>
        <w:autoSpaceDE w:val="0"/>
        <w:autoSpaceDN w:val="0"/>
        <w:adjustRightInd w:val="0"/>
        <w:snapToGrid w:val="0"/>
        <w:spacing w:line="540" w:lineRule="exact"/>
        <w:ind w:left="1418" w:hanging="851"/>
        <w:rPr>
          <w:rFonts w:ascii="標楷體" w:eastAsia="標楷體" w:hAnsi="標楷體"/>
          <w:color w:val="000000" w:themeColor="text1"/>
        </w:rPr>
      </w:pPr>
      <w:r w:rsidRPr="00731B1D">
        <w:rPr>
          <w:rFonts w:ascii="標楷體" w:eastAsia="標楷體" w:hAnsi="標楷體"/>
          <w:color w:val="000000" w:themeColor="text1"/>
        </w:rPr>
        <w:t>信用證明文件：票據交換機構於截止投標日之前半年內所出具之非拒絕往來戶或最近</w:t>
      </w:r>
      <w:proofErr w:type="gramStart"/>
      <w:r w:rsidRPr="00731B1D">
        <w:rPr>
          <w:rFonts w:ascii="標楷體" w:eastAsia="標楷體" w:hAnsi="標楷體"/>
          <w:color w:val="000000" w:themeColor="text1"/>
        </w:rPr>
        <w:t>三</w:t>
      </w:r>
      <w:proofErr w:type="gramEnd"/>
      <w:r w:rsidRPr="00731B1D">
        <w:rPr>
          <w:rFonts w:ascii="標楷體" w:eastAsia="標楷體" w:hAnsi="標楷體"/>
          <w:color w:val="000000" w:themeColor="text1"/>
        </w:rPr>
        <w:t>年內無退票紀錄證明文件。（由票據交換所或受理查詢金融機構出具之票據信用查覆單，應加蓋查覆單位及經辦員圖章者，始可作為證明之文件）。</w:t>
      </w:r>
    </w:p>
    <w:p w:rsidR="00EB5FF9" w:rsidRPr="00731B1D" w:rsidRDefault="00EB5FF9" w:rsidP="00EB5FF9">
      <w:pPr>
        <w:numPr>
          <w:ilvl w:val="3"/>
          <w:numId w:val="16"/>
        </w:numPr>
        <w:autoSpaceDE w:val="0"/>
        <w:autoSpaceDN w:val="0"/>
        <w:adjustRightInd w:val="0"/>
        <w:snapToGrid w:val="0"/>
        <w:spacing w:line="540" w:lineRule="exact"/>
        <w:ind w:left="1418" w:hanging="851"/>
        <w:rPr>
          <w:rFonts w:ascii="標楷體" w:eastAsia="標楷體" w:hAnsi="標楷體"/>
          <w:color w:val="000000" w:themeColor="text1"/>
        </w:rPr>
      </w:pPr>
      <w:r w:rsidRPr="00731B1D">
        <w:rPr>
          <w:rFonts w:ascii="標楷體" w:eastAsia="標楷體" w:hAnsi="標楷體"/>
          <w:color w:val="000000" w:themeColor="text1"/>
        </w:rPr>
        <w:t>外國廠商提出之資格文件，</w:t>
      </w:r>
      <w:proofErr w:type="gramStart"/>
      <w:r w:rsidRPr="00731B1D">
        <w:rPr>
          <w:rFonts w:ascii="標楷體" w:eastAsia="標楷體" w:hAnsi="標楷體"/>
          <w:color w:val="000000" w:themeColor="text1"/>
        </w:rPr>
        <w:t>應附經公證</w:t>
      </w:r>
      <w:proofErr w:type="gramEnd"/>
      <w:r w:rsidRPr="00731B1D">
        <w:rPr>
          <w:rFonts w:ascii="標楷體" w:eastAsia="標楷體" w:hAnsi="標楷體"/>
          <w:color w:val="000000" w:themeColor="text1"/>
        </w:rPr>
        <w:t>或認證之中文譯本，</w:t>
      </w:r>
      <w:r w:rsidRPr="00731B1D">
        <w:rPr>
          <w:rFonts w:ascii="標楷體" w:eastAsia="標楷體" w:hAnsi="標楷體"/>
          <w:color w:val="000000" w:themeColor="text1"/>
          <w:lang w:bidi="ne-NP"/>
        </w:rPr>
        <w:t>如</w:t>
      </w:r>
      <w:r w:rsidRPr="00731B1D">
        <w:rPr>
          <w:rFonts w:ascii="標楷體" w:eastAsia="標楷體" w:hAnsi="標楷體"/>
          <w:color w:val="000000" w:themeColor="text1"/>
        </w:rPr>
        <w:t>外國廠商依該國情形提出有困難者，得於投標文件內敘明其情形或以其所具有之相當資格代之。</w:t>
      </w:r>
    </w:p>
    <w:p w:rsidR="00EB5FF9" w:rsidRPr="00731B1D" w:rsidRDefault="00EB5FF9" w:rsidP="00F11011">
      <w:pPr>
        <w:numPr>
          <w:ilvl w:val="3"/>
          <w:numId w:val="16"/>
        </w:numPr>
        <w:autoSpaceDE w:val="0"/>
        <w:autoSpaceDN w:val="0"/>
        <w:adjustRightInd w:val="0"/>
        <w:snapToGrid w:val="0"/>
        <w:spacing w:line="520" w:lineRule="exact"/>
        <w:ind w:left="1418" w:hanging="851"/>
        <w:rPr>
          <w:rFonts w:ascii="標楷體" w:eastAsia="標楷體" w:hAnsi="標楷體"/>
          <w:color w:val="000000" w:themeColor="text1"/>
        </w:rPr>
      </w:pPr>
      <w:r w:rsidRPr="00731B1D">
        <w:rPr>
          <w:rFonts w:ascii="標楷體" w:eastAsia="標楷體" w:hAnsi="標楷體" w:hint="eastAsia"/>
          <w:color w:val="000000" w:themeColor="text1"/>
        </w:rPr>
        <w:t>廠商過去與本案類似案件履約能力及實績</w:t>
      </w:r>
      <w:r w:rsidRPr="00731B1D">
        <w:rPr>
          <w:rFonts w:ascii="標楷體" w:eastAsia="標楷體" w:hAnsi="標楷體"/>
          <w:color w:val="000000" w:themeColor="text1"/>
        </w:rPr>
        <w:t>相關</w:t>
      </w:r>
      <w:r w:rsidRPr="00731B1D">
        <w:rPr>
          <w:rFonts w:ascii="標楷體" w:eastAsia="標楷體" w:hAnsi="標楷體" w:hint="eastAsia"/>
          <w:color w:val="000000" w:themeColor="text1"/>
        </w:rPr>
        <w:t>經驗</w:t>
      </w:r>
      <w:r w:rsidRPr="00731B1D">
        <w:rPr>
          <w:rFonts w:ascii="標楷體" w:eastAsia="標楷體" w:hAnsi="標楷體"/>
          <w:color w:val="000000" w:themeColor="text1"/>
        </w:rPr>
        <w:t>證明文件。</w:t>
      </w:r>
    </w:p>
    <w:p w:rsidR="00EB5FF9" w:rsidRPr="00731B1D" w:rsidRDefault="00EB5FF9" w:rsidP="00EB5FF9">
      <w:pPr>
        <w:numPr>
          <w:ilvl w:val="3"/>
          <w:numId w:val="16"/>
        </w:numPr>
        <w:autoSpaceDE w:val="0"/>
        <w:autoSpaceDN w:val="0"/>
        <w:adjustRightInd w:val="0"/>
        <w:snapToGrid w:val="0"/>
        <w:spacing w:line="540" w:lineRule="exact"/>
        <w:ind w:left="1418" w:hanging="851"/>
        <w:rPr>
          <w:rFonts w:ascii="標楷體" w:eastAsia="標楷體" w:hAnsi="標楷體"/>
          <w:color w:val="000000" w:themeColor="text1"/>
        </w:rPr>
      </w:pPr>
      <w:r w:rsidRPr="00731B1D">
        <w:rPr>
          <w:rFonts w:ascii="標楷體" w:eastAsia="標楷體" w:hAnsi="標楷體"/>
          <w:color w:val="000000" w:themeColor="text1"/>
          <w:kern w:val="0"/>
          <w:lang w:bidi="sa-IN"/>
        </w:rPr>
        <w:t>投標人應提出之資格證明文件，除招標文件另有規定外，以影本為原則，但本府於必要時得</w:t>
      </w:r>
      <w:r w:rsidRPr="00731B1D">
        <w:rPr>
          <w:rFonts w:ascii="標楷體" w:eastAsia="標楷體" w:hAnsi="標楷體"/>
          <w:color w:val="000000" w:themeColor="text1"/>
        </w:rPr>
        <w:t>通知</w:t>
      </w:r>
      <w:r w:rsidRPr="00731B1D">
        <w:rPr>
          <w:rFonts w:ascii="標楷體" w:eastAsia="標楷體" w:hAnsi="標楷體"/>
          <w:color w:val="000000" w:themeColor="text1"/>
          <w:kern w:val="0"/>
          <w:lang w:bidi="sa-IN"/>
        </w:rPr>
        <w:t>投標人限期提出正本以供查驗</w:t>
      </w:r>
      <w:r w:rsidRPr="00731B1D">
        <w:rPr>
          <w:rFonts w:ascii="標楷體" w:eastAsia="標楷體" w:hAnsi="標楷體"/>
          <w:color w:val="000000" w:themeColor="text1"/>
        </w:rPr>
        <w:t>，查驗結果如與正本不符，係偽造或變造者，參照採購法第五十條規定辦理。</w:t>
      </w:r>
    </w:p>
    <w:p w:rsidR="00EB5FF9" w:rsidRPr="00731B1D" w:rsidRDefault="00EB5FF9" w:rsidP="00EB5FF9">
      <w:pPr>
        <w:numPr>
          <w:ilvl w:val="0"/>
          <w:numId w:val="1"/>
        </w:numPr>
        <w:snapToGrid w:val="0"/>
        <w:spacing w:line="540" w:lineRule="exact"/>
        <w:ind w:left="567" w:hanging="567"/>
        <w:rPr>
          <w:rFonts w:ascii="標楷體" w:eastAsia="標楷體" w:hAnsi="標楷體"/>
          <w:color w:val="000000" w:themeColor="text1"/>
        </w:rPr>
      </w:pPr>
      <w:r w:rsidRPr="00731B1D">
        <w:rPr>
          <w:rFonts w:ascii="標楷體" w:eastAsia="標楷體" w:hAnsi="標楷體"/>
          <w:bCs/>
          <w:color w:val="000000" w:themeColor="text1"/>
        </w:rPr>
        <w:lastRenderedPageBreak/>
        <w:t>投標</w:t>
      </w:r>
      <w:r w:rsidRPr="00731B1D">
        <w:rPr>
          <w:rFonts w:ascii="標楷體" w:eastAsia="標楷體" w:hAnsi="標楷體"/>
          <w:color w:val="000000" w:themeColor="text1"/>
          <w:kern w:val="0"/>
          <w:lang w:bidi="sa-IN"/>
        </w:rPr>
        <w:t>文件</w:t>
      </w:r>
      <w:r w:rsidRPr="00731B1D">
        <w:rPr>
          <w:rFonts w:ascii="標楷體" w:eastAsia="標楷體" w:hAnsi="標楷體"/>
          <w:bCs/>
          <w:color w:val="000000" w:themeColor="text1"/>
        </w:rPr>
        <w:t>收件地點及截止期限：</w:t>
      </w:r>
    </w:p>
    <w:p w:rsidR="00EB5FF9" w:rsidRPr="00731B1D" w:rsidRDefault="00EB5FF9" w:rsidP="00EB5FF9">
      <w:pPr>
        <w:autoSpaceDE w:val="0"/>
        <w:autoSpaceDN w:val="0"/>
        <w:adjustRightInd w:val="0"/>
        <w:snapToGrid w:val="0"/>
        <w:spacing w:line="540" w:lineRule="exact"/>
        <w:ind w:leftChars="236" w:left="1048" w:hangingChars="201" w:hanging="482"/>
        <w:rPr>
          <w:rFonts w:ascii="標楷體" w:eastAsia="標楷體" w:hAnsi="標楷體"/>
          <w:color w:val="000000" w:themeColor="text1"/>
          <w:kern w:val="0"/>
          <w:lang w:bidi="sa-IN"/>
        </w:rPr>
      </w:pPr>
      <w:r w:rsidRPr="00731B1D">
        <w:rPr>
          <w:rFonts w:ascii="標楷體" w:eastAsia="標楷體" w:hAnsi="標楷體"/>
          <w:color w:val="000000" w:themeColor="text1"/>
        </w:rPr>
        <w:t>（一）</w:t>
      </w:r>
      <w:r w:rsidRPr="00731B1D">
        <w:rPr>
          <w:rFonts w:ascii="標楷體" w:eastAsia="標楷體" w:hAnsi="標楷體"/>
          <w:bCs/>
          <w:color w:val="000000" w:themeColor="text1"/>
        </w:rPr>
        <w:t>截止投標期限</w:t>
      </w:r>
      <w:r w:rsidRPr="00731B1D">
        <w:rPr>
          <w:rFonts w:ascii="標楷體" w:eastAsia="標楷體" w:hAnsi="標楷體"/>
          <w:color w:val="000000" w:themeColor="text1"/>
          <w:kern w:val="0"/>
          <w:lang w:bidi="sa-IN"/>
        </w:rPr>
        <w:t>前，以掛號郵遞或專人送達至下列收件地點：</w:t>
      </w:r>
    </w:p>
    <w:p w:rsidR="00EB5FF9" w:rsidRPr="00731B1D" w:rsidRDefault="00EB5FF9" w:rsidP="00EB5FF9">
      <w:pPr>
        <w:numPr>
          <w:ilvl w:val="2"/>
          <w:numId w:val="3"/>
        </w:numPr>
        <w:autoSpaceDE w:val="0"/>
        <w:autoSpaceDN w:val="0"/>
        <w:adjustRightInd w:val="0"/>
        <w:snapToGrid w:val="0"/>
        <w:spacing w:line="540" w:lineRule="exact"/>
        <w:ind w:left="1560" w:hanging="284"/>
        <w:rPr>
          <w:rFonts w:ascii="標楷體" w:eastAsia="標楷體" w:hAnsi="標楷體"/>
          <w:color w:val="000000" w:themeColor="text1"/>
        </w:rPr>
      </w:pPr>
      <w:r w:rsidRPr="00731B1D">
        <w:rPr>
          <w:rFonts w:ascii="標楷體" w:eastAsia="標楷體" w:hAnsi="標楷體"/>
          <w:bCs/>
          <w:color w:val="000000" w:themeColor="text1"/>
          <w:kern w:val="0"/>
        </w:rPr>
        <w:t>郵遞送達：</w:t>
      </w:r>
      <w:r w:rsidRPr="00731B1D">
        <w:rPr>
          <w:rFonts w:ascii="標楷體" w:eastAsia="標楷體" w:hAnsi="標楷體"/>
          <w:color w:val="000000" w:themeColor="text1"/>
        </w:rPr>
        <w:t>30051 新竹市中正路120號  新竹市政府產業發展處(工商科)。</w:t>
      </w:r>
    </w:p>
    <w:p w:rsidR="00EB5FF9" w:rsidRPr="00731B1D" w:rsidRDefault="00EB5FF9" w:rsidP="00EB5FF9">
      <w:pPr>
        <w:numPr>
          <w:ilvl w:val="2"/>
          <w:numId w:val="3"/>
        </w:numPr>
        <w:autoSpaceDE w:val="0"/>
        <w:autoSpaceDN w:val="0"/>
        <w:adjustRightInd w:val="0"/>
        <w:snapToGrid w:val="0"/>
        <w:spacing w:line="540" w:lineRule="exact"/>
        <w:ind w:left="1560" w:hanging="284"/>
        <w:rPr>
          <w:rFonts w:ascii="標楷體" w:eastAsia="標楷體" w:hAnsi="標楷體"/>
          <w:bCs/>
          <w:color w:val="000000" w:themeColor="text1"/>
          <w:kern w:val="0"/>
        </w:rPr>
      </w:pPr>
      <w:r w:rsidRPr="00731B1D">
        <w:rPr>
          <w:rFonts w:ascii="標楷體" w:eastAsia="標楷體" w:hAnsi="標楷體"/>
          <w:color w:val="000000" w:themeColor="text1"/>
        </w:rPr>
        <w:t>專人送達：30051 新竹市中正路120號  新竹市政府產業發展處(工商科)。</w:t>
      </w:r>
    </w:p>
    <w:p w:rsidR="00EB5FF9" w:rsidRPr="00731B1D" w:rsidRDefault="00EB5FF9" w:rsidP="00EB5FF9">
      <w:pPr>
        <w:autoSpaceDE w:val="0"/>
        <w:autoSpaceDN w:val="0"/>
        <w:adjustRightInd w:val="0"/>
        <w:spacing w:line="540" w:lineRule="exact"/>
        <w:ind w:leftChars="235" w:left="1272" w:hangingChars="295" w:hanging="708"/>
        <w:rPr>
          <w:rFonts w:ascii="標楷體" w:eastAsia="標楷體" w:hAnsi="標楷體"/>
          <w:color w:val="000000" w:themeColor="text1"/>
        </w:rPr>
      </w:pPr>
      <w:r w:rsidRPr="00731B1D">
        <w:rPr>
          <w:rFonts w:ascii="標楷體" w:eastAsia="標楷體" w:hAnsi="標楷體"/>
          <w:color w:val="000000" w:themeColor="text1"/>
        </w:rPr>
        <w:t>（二）</w:t>
      </w:r>
      <w:r w:rsidRPr="00731B1D">
        <w:rPr>
          <w:rFonts w:ascii="標楷體" w:eastAsia="標楷體" w:hAnsi="標楷體" w:hint="eastAsia"/>
          <w:color w:val="000000" w:themeColor="text1"/>
        </w:rPr>
        <w:t>投標文件收件截止期限以招標公告為</w:t>
      </w:r>
      <w:proofErr w:type="gramStart"/>
      <w:r w:rsidRPr="00731B1D">
        <w:rPr>
          <w:rFonts w:ascii="標楷體" w:eastAsia="標楷體" w:hAnsi="標楷體" w:hint="eastAsia"/>
          <w:color w:val="000000" w:themeColor="text1"/>
        </w:rPr>
        <w:t>準</w:t>
      </w:r>
      <w:proofErr w:type="gramEnd"/>
      <w:r w:rsidRPr="00731B1D">
        <w:rPr>
          <w:rFonts w:ascii="標楷體" w:eastAsia="標楷體" w:hAnsi="標楷體" w:hint="eastAsia"/>
          <w:color w:val="000000" w:themeColor="text1"/>
        </w:rPr>
        <w:t>，</w:t>
      </w:r>
      <w:r w:rsidRPr="00731B1D">
        <w:rPr>
          <w:rFonts w:ascii="標楷體" w:eastAsia="標楷體" w:hAnsi="標楷體"/>
          <w:color w:val="000000" w:themeColor="text1"/>
          <w:kern w:val="0"/>
        </w:rPr>
        <w:t>截止收件日或開標日為辦公日，而該日因故停止辦公，以次一辦公日之同一截止收件或開標時間代之。</w:t>
      </w:r>
    </w:p>
    <w:p w:rsidR="00EB5FF9" w:rsidRPr="00731B1D" w:rsidRDefault="00EB5FF9" w:rsidP="00EB5FF9">
      <w:pPr>
        <w:numPr>
          <w:ilvl w:val="0"/>
          <w:numId w:val="1"/>
        </w:numPr>
        <w:snapToGrid w:val="0"/>
        <w:spacing w:line="540" w:lineRule="exact"/>
        <w:ind w:left="851" w:hanging="851"/>
        <w:rPr>
          <w:rFonts w:ascii="標楷體" w:eastAsia="標楷體" w:hAnsi="標楷體"/>
          <w:color w:val="000000" w:themeColor="text1"/>
        </w:rPr>
      </w:pPr>
      <w:proofErr w:type="gramStart"/>
      <w:r w:rsidRPr="00731B1D">
        <w:rPr>
          <w:rFonts w:ascii="標楷體" w:eastAsia="標楷體" w:hAnsi="標楷體"/>
          <w:bCs/>
          <w:color w:val="000000" w:themeColor="text1"/>
        </w:rPr>
        <w:t>押</w:t>
      </w:r>
      <w:proofErr w:type="gramEnd"/>
      <w:r w:rsidRPr="00731B1D">
        <w:rPr>
          <w:rFonts w:ascii="標楷體" w:eastAsia="標楷體" w:hAnsi="標楷體"/>
          <w:bCs/>
          <w:color w:val="000000" w:themeColor="text1"/>
        </w:rPr>
        <w:t>標金繳納方式、沒收與發還：</w:t>
      </w:r>
    </w:p>
    <w:p w:rsidR="00EB5FF9" w:rsidRPr="00731B1D" w:rsidRDefault="00EB5FF9" w:rsidP="00EB5FF9">
      <w:pPr>
        <w:numPr>
          <w:ilvl w:val="3"/>
          <w:numId w:val="12"/>
        </w:numPr>
        <w:kinsoku w:val="0"/>
        <w:overflowPunct w:val="0"/>
        <w:snapToGrid w:val="0"/>
        <w:spacing w:line="540" w:lineRule="exact"/>
        <w:ind w:left="1701" w:hanging="850"/>
        <w:rPr>
          <w:rFonts w:ascii="標楷體" w:eastAsia="標楷體" w:hAnsi="標楷體"/>
          <w:bCs/>
          <w:color w:val="000000" w:themeColor="text1"/>
        </w:rPr>
      </w:pPr>
      <w:r w:rsidRPr="00731B1D">
        <w:rPr>
          <w:rFonts w:ascii="標楷體" w:eastAsia="標楷體" w:hAnsi="標楷體"/>
          <w:bCs/>
          <w:color w:val="000000" w:themeColor="text1"/>
        </w:rPr>
        <w:t>本</w:t>
      </w:r>
      <w:proofErr w:type="gramStart"/>
      <w:r w:rsidRPr="00731B1D">
        <w:rPr>
          <w:rFonts w:ascii="標楷體" w:eastAsia="標楷體" w:hAnsi="標楷體"/>
          <w:bCs/>
          <w:color w:val="000000" w:themeColor="text1"/>
        </w:rPr>
        <w:t>標租案押</w:t>
      </w:r>
      <w:proofErr w:type="gramEnd"/>
      <w:r w:rsidRPr="00731B1D">
        <w:rPr>
          <w:rFonts w:ascii="標楷體" w:eastAsia="標楷體" w:hAnsi="標楷體"/>
          <w:bCs/>
          <w:color w:val="000000" w:themeColor="text1"/>
        </w:rPr>
        <w:t>標金為新臺幣壹佰萬元整</w:t>
      </w:r>
      <w:r w:rsidRPr="00731B1D">
        <w:rPr>
          <w:rFonts w:ascii="標楷體" w:eastAsia="標楷體" w:hAnsi="標楷體"/>
          <w:bCs/>
          <w:color w:val="000000" w:themeColor="text1"/>
          <w:kern w:val="0"/>
        </w:rPr>
        <w:t>。</w:t>
      </w:r>
    </w:p>
    <w:p w:rsidR="00EB5FF9" w:rsidRPr="00731B1D" w:rsidRDefault="00EB5FF9" w:rsidP="00EB5FF9">
      <w:pPr>
        <w:numPr>
          <w:ilvl w:val="3"/>
          <w:numId w:val="12"/>
        </w:numPr>
        <w:spacing w:line="540" w:lineRule="exact"/>
        <w:ind w:left="1701" w:hanging="850"/>
        <w:rPr>
          <w:rFonts w:ascii="標楷體" w:eastAsia="標楷體" w:hAnsi="標楷體"/>
          <w:bCs/>
          <w:color w:val="000000" w:themeColor="text1"/>
        </w:rPr>
      </w:pPr>
      <w:proofErr w:type="gramStart"/>
      <w:r w:rsidRPr="00731B1D">
        <w:rPr>
          <w:rFonts w:ascii="標楷體" w:eastAsia="標楷體" w:hAnsi="標楷體"/>
          <w:bCs/>
          <w:color w:val="000000" w:themeColor="text1"/>
        </w:rPr>
        <w:t>押</w:t>
      </w:r>
      <w:proofErr w:type="gramEnd"/>
      <w:r w:rsidRPr="00731B1D">
        <w:rPr>
          <w:rFonts w:ascii="標楷體" w:eastAsia="標楷體" w:hAnsi="標楷體"/>
          <w:bCs/>
          <w:color w:val="000000" w:themeColor="text1"/>
        </w:rPr>
        <w:t>標金應由投標人於</w:t>
      </w:r>
      <w:r w:rsidRPr="00731B1D">
        <w:rPr>
          <w:rFonts w:ascii="標楷體" w:eastAsia="標楷體" w:hAnsi="標楷體" w:hint="eastAsia"/>
          <w:bCs/>
          <w:color w:val="000000" w:themeColor="text1"/>
        </w:rPr>
        <w:t>截止投標期限</w:t>
      </w:r>
      <w:r w:rsidRPr="00731B1D">
        <w:rPr>
          <w:rFonts w:ascii="標楷體" w:eastAsia="標楷體" w:hAnsi="標楷體"/>
          <w:bCs/>
          <w:color w:val="000000" w:themeColor="text1"/>
        </w:rPr>
        <w:t>前繳納。</w:t>
      </w:r>
      <w:proofErr w:type="gramStart"/>
      <w:r w:rsidRPr="00731B1D">
        <w:rPr>
          <w:rFonts w:ascii="標楷體" w:eastAsia="標楷體" w:hAnsi="標楷體"/>
          <w:bCs/>
          <w:color w:val="000000" w:themeColor="text1"/>
        </w:rPr>
        <w:t>（</w:t>
      </w:r>
      <w:proofErr w:type="gramEnd"/>
      <w:r w:rsidRPr="00731B1D">
        <w:rPr>
          <w:rFonts w:ascii="標楷體" w:eastAsia="標楷體" w:hAnsi="標楷體"/>
          <w:bCs/>
          <w:color w:val="000000" w:themeColor="text1"/>
        </w:rPr>
        <w:t>限以金融機構簽發之即期本票、支票或保付支票或郵政匯票繳納，票據抬頭加</w:t>
      </w:r>
      <w:proofErr w:type="gramStart"/>
      <w:r w:rsidRPr="00731B1D">
        <w:rPr>
          <w:rFonts w:ascii="標楷體" w:eastAsia="標楷體" w:hAnsi="標楷體"/>
          <w:bCs/>
          <w:color w:val="000000" w:themeColor="text1"/>
        </w:rPr>
        <w:t>註</w:t>
      </w:r>
      <w:proofErr w:type="gramEnd"/>
      <w:r w:rsidRPr="00731B1D">
        <w:rPr>
          <w:rFonts w:ascii="標楷體" w:eastAsia="標楷體" w:hAnsi="標楷體"/>
          <w:bCs/>
          <w:color w:val="000000" w:themeColor="text1"/>
        </w:rPr>
        <w:t>：「新竹市政府」。）</w:t>
      </w:r>
    </w:p>
    <w:p w:rsidR="00EB5FF9" w:rsidRPr="00731B1D" w:rsidRDefault="00EB5FF9" w:rsidP="00EB5FF9">
      <w:pPr>
        <w:numPr>
          <w:ilvl w:val="3"/>
          <w:numId w:val="12"/>
        </w:numPr>
        <w:kinsoku w:val="0"/>
        <w:overflowPunct w:val="0"/>
        <w:snapToGrid w:val="0"/>
        <w:spacing w:line="540" w:lineRule="exact"/>
        <w:ind w:left="1701" w:hanging="850"/>
        <w:rPr>
          <w:rFonts w:ascii="標楷體" w:eastAsia="標楷體" w:hAnsi="標楷體"/>
          <w:color w:val="000000" w:themeColor="text1"/>
          <w:kern w:val="0"/>
        </w:rPr>
      </w:pPr>
      <w:r w:rsidRPr="00731B1D">
        <w:rPr>
          <w:rFonts w:ascii="標楷體" w:eastAsia="標楷體" w:hAnsi="標楷體"/>
          <w:color w:val="000000" w:themeColor="text1"/>
          <w:kern w:val="0"/>
        </w:rPr>
        <w:t>除</w:t>
      </w:r>
      <w:r w:rsidRPr="00731B1D">
        <w:rPr>
          <w:rFonts w:ascii="標楷體" w:eastAsia="標楷體" w:hAnsi="標楷體"/>
          <w:color w:val="000000" w:themeColor="text1"/>
        </w:rPr>
        <w:t>本須知或契約書</w:t>
      </w:r>
      <w:r w:rsidRPr="00731B1D">
        <w:rPr>
          <w:rFonts w:ascii="標楷體" w:eastAsia="標楷體" w:hAnsi="標楷體"/>
          <w:color w:val="000000" w:themeColor="text1"/>
          <w:kern w:val="0"/>
        </w:rPr>
        <w:t>另有規定外，於本府宣布決標、流、廢標及停止開標時，依規定無息發還所繳納之押標金。但投標人有下列情形者，其所繳納之押標金沒收，其已發還者，並予追繳：</w:t>
      </w:r>
    </w:p>
    <w:p w:rsidR="00EB5FF9" w:rsidRPr="00731B1D" w:rsidRDefault="00EB5FF9" w:rsidP="00EB5FF9">
      <w:pPr>
        <w:numPr>
          <w:ilvl w:val="0"/>
          <w:numId w:val="4"/>
        </w:numPr>
        <w:autoSpaceDE w:val="0"/>
        <w:autoSpaceDN w:val="0"/>
        <w:adjustRightInd w:val="0"/>
        <w:snapToGrid w:val="0"/>
        <w:spacing w:line="540" w:lineRule="exact"/>
        <w:ind w:left="1985" w:hanging="284"/>
        <w:rPr>
          <w:rFonts w:ascii="標楷體" w:eastAsia="標楷體" w:hAnsi="標楷體"/>
          <w:color w:val="000000" w:themeColor="text1"/>
          <w:kern w:val="0"/>
        </w:rPr>
      </w:pPr>
      <w:r w:rsidRPr="00731B1D">
        <w:rPr>
          <w:rFonts w:ascii="標楷體" w:eastAsia="標楷體" w:hAnsi="標楷體"/>
          <w:color w:val="000000" w:themeColor="text1"/>
          <w:kern w:val="0"/>
        </w:rPr>
        <w:t>以偽造、變造之文件投標。。</w:t>
      </w:r>
    </w:p>
    <w:p w:rsidR="00EB5FF9" w:rsidRPr="00731B1D" w:rsidRDefault="00EB5FF9" w:rsidP="00EB5FF9">
      <w:pPr>
        <w:numPr>
          <w:ilvl w:val="0"/>
          <w:numId w:val="4"/>
        </w:numPr>
        <w:autoSpaceDE w:val="0"/>
        <w:autoSpaceDN w:val="0"/>
        <w:adjustRightInd w:val="0"/>
        <w:snapToGrid w:val="0"/>
        <w:spacing w:line="540" w:lineRule="exact"/>
        <w:ind w:left="1985" w:hanging="284"/>
        <w:rPr>
          <w:rFonts w:ascii="標楷體" w:eastAsia="標楷體" w:hAnsi="標楷體"/>
          <w:color w:val="000000" w:themeColor="text1"/>
          <w:kern w:val="0"/>
        </w:rPr>
      </w:pPr>
      <w:r w:rsidRPr="00731B1D">
        <w:rPr>
          <w:rFonts w:ascii="標楷體" w:eastAsia="標楷體" w:hAnsi="標楷體"/>
          <w:color w:val="000000" w:themeColor="text1"/>
          <w:kern w:val="0"/>
        </w:rPr>
        <w:t>投標人另行借用他人名義或證件投標</w:t>
      </w:r>
    </w:p>
    <w:p w:rsidR="00EB5FF9" w:rsidRPr="00731B1D" w:rsidRDefault="00EB5FF9" w:rsidP="00EB5FF9">
      <w:pPr>
        <w:numPr>
          <w:ilvl w:val="0"/>
          <w:numId w:val="4"/>
        </w:numPr>
        <w:autoSpaceDE w:val="0"/>
        <w:autoSpaceDN w:val="0"/>
        <w:adjustRightInd w:val="0"/>
        <w:snapToGrid w:val="0"/>
        <w:spacing w:line="540" w:lineRule="exact"/>
        <w:ind w:left="1985" w:hanging="284"/>
        <w:rPr>
          <w:rFonts w:ascii="標楷體" w:eastAsia="標楷體" w:hAnsi="標楷體"/>
          <w:color w:val="000000" w:themeColor="text1"/>
          <w:kern w:val="0"/>
        </w:rPr>
      </w:pPr>
      <w:r w:rsidRPr="00731B1D">
        <w:rPr>
          <w:rFonts w:ascii="標楷體" w:eastAsia="標楷體" w:hAnsi="標楷體"/>
          <w:color w:val="000000" w:themeColor="text1"/>
          <w:kern w:val="0"/>
        </w:rPr>
        <w:t>冒用他人名義或證件投標。</w:t>
      </w:r>
    </w:p>
    <w:p w:rsidR="00EB5FF9" w:rsidRPr="00731B1D" w:rsidRDefault="00EB5FF9" w:rsidP="00EB5FF9">
      <w:pPr>
        <w:numPr>
          <w:ilvl w:val="0"/>
          <w:numId w:val="4"/>
        </w:numPr>
        <w:autoSpaceDE w:val="0"/>
        <w:autoSpaceDN w:val="0"/>
        <w:adjustRightInd w:val="0"/>
        <w:snapToGrid w:val="0"/>
        <w:spacing w:line="540" w:lineRule="exact"/>
        <w:ind w:left="1985" w:right="-1" w:hanging="284"/>
        <w:rPr>
          <w:rFonts w:ascii="標楷體" w:eastAsia="標楷體" w:hAnsi="標楷體"/>
          <w:color w:val="000000" w:themeColor="text1"/>
          <w:kern w:val="0"/>
        </w:rPr>
      </w:pPr>
      <w:r w:rsidRPr="00731B1D">
        <w:rPr>
          <w:rFonts w:ascii="標楷體" w:eastAsia="標楷體" w:hAnsi="標楷體"/>
          <w:color w:val="000000" w:themeColor="text1"/>
          <w:kern w:val="0"/>
        </w:rPr>
        <w:t>得標人逾期不繳履約保證金或未繳清履約保證金或繳清履約保證金未簽訂租賃契約者。</w:t>
      </w:r>
    </w:p>
    <w:p w:rsidR="00EB5FF9" w:rsidRPr="00731B1D" w:rsidRDefault="00EB5FF9" w:rsidP="00EB5FF9">
      <w:pPr>
        <w:numPr>
          <w:ilvl w:val="0"/>
          <w:numId w:val="4"/>
        </w:numPr>
        <w:autoSpaceDE w:val="0"/>
        <w:autoSpaceDN w:val="0"/>
        <w:adjustRightInd w:val="0"/>
        <w:snapToGrid w:val="0"/>
        <w:spacing w:line="540" w:lineRule="exact"/>
        <w:ind w:left="1985" w:right="-1" w:hanging="284"/>
        <w:jc w:val="both"/>
        <w:rPr>
          <w:rFonts w:ascii="標楷體" w:eastAsia="標楷體" w:hAnsi="標楷體"/>
          <w:color w:val="000000" w:themeColor="text1"/>
          <w:kern w:val="0"/>
        </w:rPr>
      </w:pPr>
      <w:r w:rsidRPr="00731B1D">
        <w:rPr>
          <w:rFonts w:ascii="標楷體" w:eastAsia="標楷體" w:hAnsi="標楷體"/>
          <w:color w:val="000000" w:themeColor="text1"/>
        </w:rPr>
        <w:t>依</w:t>
      </w:r>
      <w:r w:rsidRPr="00731B1D">
        <w:rPr>
          <w:rFonts w:ascii="標楷體" w:eastAsia="標楷體" w:hAnsi="標楷體"/>
          <w:color w:val="000000" w:themeColor="text1"/>
          <w:kern w:val="0"/>
        </w:rPr>
        <w:t>得標人</w:t>
      </w:r>
      <w:r w:rsidRPr="00731B1D">
        <w:rPr>
          <w:rFonts w:ascii="標楷體" w:eastAsia="標楷體" w:hAnsi="標楷體"/>
          <w:color w:val="000000" w:themeColor="text1"/>
        </w:rPr>
        <w:t>投標單所填</w:t>
      </w:r>
      <w:r w:rsidRPr="00731B1D">
        <w:rPr>
          <w:rFonts w:ascii="標楷體" w:eastAsia="標楷體" w:hAnsi="標楷體"/>
          <w:color w:val="000000" w:themeColor="text1"/>
          <w:kern w:val="0"/>
        </w:rPr>
        <w:t>投標人或代理收件人住址寄送之決標通知書無法送達或被拒收。</w:t>
      </w:r>
    </w:p>
    <w:p w:rsidR="00EB5FF9" w:rsidRPr="00731B1D" w:rsidRDefault="00EB5FF9" w:rsidP="00EB5FF9">
      <w:pPr>
        <w:numPr>
          <w:ilvl w:val="0"/>
          <w:numId w:val="4"/>
        </w:numPr>
        <w:autoSpaceDE w:val="0"/>
        <w:autoSpaceDN w:val="0"/>
        <w:adjustRightInd w:val="0"/>
        <w:snapToGrid w:val="0"/>
        <w:spacing w:line="540" w:lineRule="exact"/>
        <w:ind w:left="1985" w:hanging="284"/>
        <w:rPr>
          <w:rFonts w:ascii="標楷體" w:eastAsia="標楷體" w:hAnsi="標楷體"/>
          <w:color w:val="000000" w:themeColor="text1"/>
          <w:kern w:val="0"/>
        </w:rPr>
      </w:pPr>
      <w:r w:rsidRPr="00731B1D">
        <w:rPr>
          <w:rFonts w:ascii="標楷體" w:eastAsia="標楷體" w:hAnsi="標楷體"/>
          <w:color w:val="000000" w:themeColor="text1"/>
        </w:rPr>
        <w:t>開標後應得標者不接受決標或拒不簽約。</w:t>
      </w:r>
    </w:p>
    <w:p w:rsidR="00EB5FF9" w:rsidRPr="00731B1D" w:rsidRDefault="00EB5FF9" w:rsidP="00EB5FF9">
      <w:pPr>
        <w:numPr>
          <w:ilvl w:val="0"/>
          <w:numId w:val="4"/>
        </w:numPr>
        <w:autoSpaceDE w:val="0"/>
        <w:autoSpaceDN w:val="0"/>
        <w:adjustRightInd w:val="0"/>
        <w:snapToGrid w:val="0"/>
        <w:spacing w:line="540" w:lineRule="exact"/>
        <w:ind w:left="1985" w:hanging="284"/>
        <w:rPr>
          <w:rFonts w:ascii="標楷體" w:eastAsia="標楷體" w:hAnsi="標楷體"/>
          <w:color w:val="000000" w:themeColor="text1"/>
          <w:kern w:val="0"/>
        </w:rPr>
      </w:pPr>
      <w:r w:rsidRPr="00731B1D">
        <w:rPr>
          <w:rFonts w:ascii="標楷體" w:eastAsia="標楷體" w:hAnsi="標楷體"/>
          <w:color w:val="000000" w:themeColor="text1"/>
          <w:kern w:val="0"/>
        </w:rPr>
        <w:t>得標人不具投標資格。</w:t>
      </w:r>
    </w:p>
    <w:p w:rsidR="00EB5FF9" w:rsidRPr="00731B1D" w:rsidRDefault="00EB5FF9" w:rsidP="00EB5FF9">
      <w:pPr>
        <w:numPr>
          <w:ilvl w:val="0"/>
          <w:numId w:val="4"/>
        </w:numPr>
        <w:autoSpaceDE w:val="0"/>
        <w:autoSpaceDN w:val="0"/>
        <w:adjustRightInd w:val="0"/>
        <w:snapToGrid w:val="0"/>
        <w:spacing w:line="540" w:lineRule="exact"/>
        <w:ind w:left="1985" w:hanging="284"/>
        <w:rPr>
          <w:rFonts w:ascii="標楷體" w:eastAsia="標楷體" w:hAnsi="標楷體"/>
          <w:color w:val="000000" w:themeColor="text1"/>
          <w:kern w:val="0"/>
        </w:rPr>
      </w:pPr>
      <w:r w:rsidRPr="00731B1D">
        <w:rPr>
          <w:rFonts w:ascii="標楷體" w:eastAsia="標楷體" w:hAnsi="標楷體"/>
          <w:color w:val="000000" w:themeColor="text1"/>
          <w:kern w:val="0"/>
          <w:lang w:bidi="sa-IN"/>
        </w:rPr>
        <w:t>投標人放棄得標者。</w:t>
      </w:r>
    </w:p>
    <w:p w:rsidR="00EB5FF9" w:rsidRPr="00731B1D" w:rsidRDefault="00EB5FF9" w:rsidP="00EB5FF9">
      <w:pPr>
        <w:numPr>
          <w:ilvl w:val="0"/>
          <w:numId w:val="4"/>
        </w:numPr>
        <w:autoSpaceDE w:val="0"/>
        <w:autoSpaceDN w:val="0"/>
        <w:adjustRightInd w:val="0"/>
        <w:snapToGrid w:val="0"/>
        <w:spacing w:line="540" w:lineRule="exact"/>
        <w:ind w:left="1985" w:hanging="284"/>
        <w:rPr>
          <w:rFonts w:ascii="標楷體" w:eastAsia="標楷體" w:hAnsi="標楷體"/>
          <w:color w:val="000000" w:themeColor="text1"/>
          <w:kern w:val="0"/>
        </w:rPr>
      </w:pPr>
      <w:r w:rsidRPr="00731B1D">
        <w:rPr>
          <w:rFonts w:ascii="標楷體" w:eastAsia="標楷體" w:hAnsi="標楷體"/>
          <w:color w:val="000000" w:themeColor="text1"/>
          <w:kern w:val="0"/>
        </w:rPr>
        <w:t>其他經本府認定有下列或其他影響標租公正之違反法令行為者：</w:t>
      </w:r>
    </w:p>
    <w:p w:rsidR="00EB5FF9" w:rsidRPr="00731B1D" w:rsidRDefault="00EB5FF9" w:rsidP="00EB5FF9">
      <w:pPr>
        <w:autoSpaceDE w:val="0"/>
        <w:autoSpaceDN w:val="0"/>
        <w:adjustRightInd w:val="0"/>
        <w:snapToGrid w:val="0"/>
        <w:spacing w:line="540" w:lineRule="exact"/>
        <w:ind w:leftChars="804" w:left="2489" w:hangingChars="233" w:hanging="559"/>
        <w:rPr>
          <w:rFonts w:ascii="標楷體" w:eastAsia="標楷體" w:hAnsi="標楷體"/>
          <w:color w:val="000000" w:themeColor="text1"/>
        </w:rPr>
      </w:pPr>
      <w:r w:rsidRPr="00731B1D">
        <w:rPr>
          <w:rFonts w:ascii="標楷體" w:eastAsia="標楷體" w:hAnsi="標楷體"/>
          <w:color w:val="000000" w:themeColor="text1"/>
        </w:rPr>
        <w:t>（1）不同投標文件內容由同一人或同一廠商繕寫或</w:t>
      </w:r>
      <w:proofErr w:type="gramStart"/>
      <w:r w:rsidRPr="00731B1D">
        <w:rPr>
          <w:rFonts w:ascii="標楷體" w:eastAsia="標楷體" w:hAnsi="標楷體"/>
          <w:color w:val="000000" w:themeColor="text1"/>
        </w:rPr>
        <w:t>備具者</w:t>
      </w:r>
      <w:proofErr w:type="gramEnd"/>
      <w:r w:rsidRPr="00731B1D">
        <w:rPr>
          <w:rFonts w:ascii="標楷體" w:eastAsia="標楷體" w:hAnsi="標楷體"/>
          <w:color w:val="000000" w:themeColor="text1"/>
        </w:rPr>
        <w:t>。</w:t>
      </w:r>
    </w:p>
    <w:p w:rsidR="00EB5FF9" w:rsidRPr="00731B1D" w:rsidRDefault="00EB5FF9" w:rsidP="00EB5FF9">
      <w:pPr>
        <w:autoSpaceDE w:val="0"/>
        <w:autoSpaceDN w:val="0"/>
        <w:adjustRightInd w:val="0"/>
        <w:snapToGrid w:val="0"/>
        <w:spacing w:line="540" w:lineRule="exact"/>
        <w:ind w:leftChars="804" w:left="2489" w:hangingChars="233" w:hanging="559"/>
        <w:rPr>
          <w:rFonts w:ascii="標楷體" w:eastAsia="標楷體" w:hAnsi="標楷體"/>
          <w:color w:val="000000" w:themeColor="text1"/>
        </w:rPr>
      </w:pPr>
      <w:r w:rsidRPr="00731B1D">
        <w:rPr>
          <w:rFonts w:ascii="標楷體" w:eastAsia="標楷體" w:hAnsi="標楷體"/>
          <w:color w:val="000000" w:themeColor="text1"/>
        </w:rPr>
        <w:t>（2）不同投標人押標金由同一人或同一廠商繳納或申請退還者。</w:t>
      </w:r>
    </w:p>
    <w:p w:rsidR="00EB5FF9" w:rsidRPr="00731B1D" w:rsidRDefault="00EB5FF9" w:rsidP="00EB5FF9">
      <w:pPr>
        <w:autoSpaceDE w:val="0"/>
        <w:autoSpaceDN w:val="0"/>
        <w:adjustRightInd w:val="0"/>
        <w:snapToGrid w:val="0"/>
        <w:spacing w:line="540" w:lineRule="exact"/>
        <w:ind w:leftChars="804" w:left="2489" w:hangingChars="233" w:hanging="559"/>
        <w:rPr>
          <w:rFonts w:ascii="標楷體" w:eastAsia="標楷體" w:hAnsi="標楷體"/>
          <w:color w:val="000000" w:themeColor="text1"/>
        </w:rPr>
      </w:pPr>
      <w:r w:rsidRPr="00731B1D">
        <w:rPr>
          <w:rFonts w:ascii="標楷體" w:eastAsia="標楷體" w:hAnsi="標楷體"/>
          <w:color w:val="000000" w:themeColor="text1"/>
        </w:rPr>
        <w:lastRenderedPageBreak/>
        <w:t>（3）不同投標人間之投標文件內容有重大異常關聯者（如押標金票據為同一銀行同一戶頭開出且為連號），顯係同一人或同一廠商所為者。</w:t>
      </w:r>
    </w:p>
    <w:p w:rsidR="00EB5FF9" w:rsidRPr="00731B1D" w:rsidRDefault="00EB5FF9" w:rsidP="00EB5FF9">
      <w:pPr>
        <w:autoSpaceDE w:val="0"/>
        <w:autoSpaceDN w:val="0"/>
        <w:adjustRightInd w:val="0"/>
        <w:snapToGrid w:val="0"/>
        <w:spacing w:line="540" w:lineRule="exact"/>
        <w:ind w:leftChars="804" w:left="2489" w:hangingChars="233" w:hanging="559"/>
        <w:rPr>
          <w:rFonts w:ascii="標楷體" w:eastAsia="標楷體" w:hAnsi="標楷體"/>
          <w:color w:val="000000" w:themeColor="text1"/>
        </w:rPr>
      </w:pPr>
      <w:r w:rsidRPr="00731B1D">
        <w:rPr>
          <w:rFonts w:ascii="標楷體" w:eastAsia="標楷體" w:hAnsi="標楷體"/>
          <w:color w:val="000000" w:themeColor="text1"/>
        </w:rPr>
        <w:t>（4）聯絡地址、電話號碼、傳真號碼、負責人或電子郵件網址相同者。</w:t>
      </w:r>
    </w:p>
    <w:p w:rsidR="00EB5FF9" w:rsidRPr="00731B1D" w:rsidRDefault="00EB5FF9" w:rsidP="00EB5FF9">
      <w:pPr>
        <w:autoSpaceDE w:val="0"/>
        <w:autoSpaceDN w:val="0"/>
        <w:adjustRightInd w:val="0"/>
        <w:snapToGrid w:val="0"/>
        <w:spacing w:line="540" w:lineRule="exact"/>
        <w:ind w:leftChars="804" w:left="2489" w:hangingChars="233" w:hanging="559"/>
        <w:rPr>
          <w:rFonts w:ascii="標楷體" w:eastAsia="標楷體" w:hAnsi="標楷體"/>
          <w:color w:val="000000" w:themeColor="text1"/>
        </w:rPr>
      </w:pPr>
      <w:r w:rsidRPr="00731B1D">
        <w:rPr>
          <w:rFonts w:ascii="標楷體" w:eastAsia="標楷體" w:hAnsi="標楷體"/>
          <w:color w:val="000000" w:themeColor="text1"/>
        </w:rPr>
        <w:t>（5）其他明顯係同一人或同一廠商所為之情形者。</w:t>
      </w:r>
    </w:p>
    <w:p w:rsidR="00EB5FF9" w:rsidRPr="00731B1D" w:rsidRDefault="00EB5FF9" w:rsidP="00EB5FF9">
      <w:pPr>
        <w:numPr>
          <w:ilvl w:val="3"/>
          <w:numId w:val="12"/>
        </w:numPr>
        <w:spacing w:line="540" w:lineRule="exact"/>
        <w:ind w:left="1701" w:hanging="850"/>
        <w:rPr>
          <w:rFonts w:ascii="標楷體" w:eastAsia="標楷體" w:hAnsi="標楷體"/>
          <w:color w:val="000000" w:themeColor="text1"/>
          <w:kern w:val="0"/>
        </w:rPr>
      </w:pPr>
      <w:r w:rsidRPr="00731B1D">
        <w:rPr>
          <w:rFonts w:eastAsia="標楷體"/>
          <w:color w:val="000000" w:themeColor="text1"/>
          <w:kern w:val="0"/>
        </w:rPr>
        <w:t>於開標前，</w:t>
      </w:r>
      <w:r w:rsidRPr="00731B1D">
        <w:rPr>
          <w:rFonts w:eastAsia="標楷體"/>
          <w:bCs/>
          <w:color w:val="000000" w:themeColor="text1"/>
        </w:rPr>
        <w:t>發現</w:t>
      </w:r>
      <w:r w:rsidRPr="00731B1D">
        <w:rPr>
          <w:rFonts w:eastAsia="標楷體"/>
          <w:color w:val="000000" w:themeColor="text1"/>
        </w:rPr>
        <w:t>有第十</w:t>
      </w:r>
      <w:r w:rsidRPr="00731B1D">
        <w:rPr>
          <w:rFonts w:eastAsia="標楷體" w:hint="eastAsia"/>
          <w:color w:val="000000" w:themeColor="text1"/>
        </w:rPr>
        <w:t>二</w:t>
      </w:r>
      <w:r w:rsidRPr="00731B1D">
        <w:rPr>
          <w:rFonts w:eastAsia="標楷體"/>
          <w:color w:val="000000" w:themeColor="text1"/>
        </w:rPr>
        <w:t>點第一款至第十</w:t>
      </w:r>
      <w:r w:rsidRPr="00731B1D">
        <w:rPr>
          <w:rFonts w:eastAsia="標楷體" w:hint="eastAsia"/>
          <w:color w:val="000000" w:themeColor="text1"/>
        </w:rPr>
        <w:t>四</w:t>
      </w:r>
      <w:r w:rsidRPr="00731B1D">
        <w:rPr>
          <w:rFonts w:eastAsia="標楷體"/>
          <w:color w:val="000000" w:themeColor="text1"/>
        </w:rPr>
        <w:t>款之事由，應於開標後發還</w:t>
      </w:r>
      <w:proofErr w:type="gramStart"/>
      <w:r w:rsidRPr="00731B1D">
        <w:rPr>
          <w:rFonts w:eastAsia="標楷體"/>
          <w:color w:val="000000" w:themeColor="text1"/>
        </w:rPr>
        <w:t>押</w:t>
      </w:r>
      <w:proofErr w:type="gramEnd"/>
      <w:r w:rsidRPr="00731B1D">
        <w:rPr>
          <w:rFonts w:eastAsia="標楷體"/>
          <w:color w:val="000000" w:themeColor="text1"/>
        </w:rPr>
        <w:t>標金。</w:t>
      </w:r>
    </w:p>
    <w:p w:rsidR="00EB5FF9" w:rsidRPr="00731B1D" w:rsidRDefault="00EB5FF9" w:rsidP="00EB5FF9">
      <w:pPr>
        <w:numPr>
          <w:ilvl w:val="3"/>
          <w:numId w:val="12"/>
        </w:numPr>
        <w:spacing w:line="540" w:lineRule="exact"/>
        <w:ind w:left="1701" w:hanging="850"/>
        <w:rPr>
          <w:rFonts w:ascii="標楷體" w:eastAsia="標楷體" w:hAnsi="標楷體"/>
          <w:bCs/>
          <w:color w:val="000000" w:themeColor="text1"/>
        </w:rPr>
      </w:pPr>
      <w:r w:rsidRPr="00731B1D">
        <w:rPr>
          <w:rFonts w:ascii="標楷體" w:eastAsia="標楷體" w:hAnsi="標楷體"/>
          <w:bCs/>
          <w:color w:val="000000" w:themeColor="text1"/>
        </w:rPr>
        <w:t>投標人</w:t>
      </w:r>
      <w:r w:rsidRPr="00731B1D">
        <w:rPr>
          <w:rFonts w:ascii="標楷體" w:eastAsia="標楷體" w:hAnsi="標楷體"/>
          <w:bCs/>
          <w:color w:val="000000" w:themeColor="text1"/>
          <w:kern w:val="0"/>
        </w:rPr>
        <w:t>所繳之押標金，除因有本點規定之情形不予發還者，及得標人之押標金保留抵繳履約保證金外，</w:t>
      </w:r>
      <w:r w:rsidRPr="00731B1D">
        <w:rPr>
          <w:rFonts w:ascii="標楷體" w:eastAsia="標楷體" w:hAnsi="標楷體"/>
          <w:bCs/>
          <w:color w:val="000000" w:themeColor="text1"/>
        </w:rPr>
        <w:t>投標人須依下列方式領回</w:t>
      </w:r>
      <w:proofErr w:type="gramStart"/>
      <w:r w:rsidRPr="00731B1D">
        <w:rPr>
          <w:rFonts w:ascii="標楷體" w:eastAsia="標楷體" w:hAnsi="標楷體"/>
          <w:bCs/>
          <w:color w:val="000000" w:themeColor="text1"/>
        </w:rPr>
        <w:t>押</w:t>
      </w:r>
      <w:proofErr w:type="gramEnd"/>
      <w:r w:rsidRPr="00731B1D">
        <w:rPr>
          <w:rFonts w:ascii="標楷體" w:eastAsia="標楷體" w:hAnsi="標楷體"/>
          <w:bCs/>
          <w:color w:val="000000" w:themeColor="text1"/>
        </w:rPr>
        <w:t>標金票據：</w:t>
      </w:r>
    </w:p>
    <w:p w:rsidR="00EB5FF9" w:rsidRPr="00731B1D" w:rsidRDefault="00EB5FF9" w:rsidP="00EB5FF9">
      <w:pPr>
        <w:numPr>
          <w:ilvl w:val="0"/>
          <w:numId w:val="5"/>
        </w:numPr>
        <w:autoSpaceDE w:val="0"/>
        <w:autoSpaceDN w:val="0"/>
        <w:adjustRightInd w:val="0"/>
        <w:spacing w:line="540" w:lineRule="exact"/>
        <w:ind w:left="1985" w:hanging="284"/>
        <w:rPr>
          <w:rFonts w:ascii="標楷體" w:eastAsia="標楷體" w:hAnsi="標楷體"/>
          <w:color w:val="000000" w:themeColor="text1"/>
          <w:kern w:val="0"/>
          <w:lang w:bidi="sa-IN"/>
        </w:rPr>
      </w:pPr>
      <w:r w:rsidRPr="00731B1D">
        <w:rPr>
          <w:rFonts w:ascii="標楷體" w:eastAsia="標楷體" w:hAnsi="標楷體"/>
          <w:bCs/>
          <w:color w:val="000000" w:themeColor="text1"/>
          <w:kern w:val="0"/>
        </w:rPr>
        <w:t>於開標當日</w:t>
      </w:r>
      <w:r w:rsidRPr="00731B1D">
        <w:rPr>
          <w:rFonts w:ascii="標楷體" w:eastAsia="標楷體" w:hAnsi="標楷體"/>
          <w:bCs/>
          <w:color w:val="000000" w:themeColor="text1"/>
          <w:kern w:val="0"/>
          <w:lang w:bidi="sa-IN"/>
        </w:rPr>
        <w:t>由原</w:t>
      </w:r>
      <w:r w:rsidRPr="00731B1D">
        <w:rPr>
          <w:rFonts w:ascii="標楷體" w:eastAsia="標楷體" w:hAnsi="標楷體"/>
          <w:color w:val="000000" w:themeColor="text1"/>
          <w:kern w:val="0"/>
          <w:lang w:bidi="sa-IN"/>
        </w:rPr>
        <w:t>投標人持身分證明文件正本及與投標單所蓋相同之印章</w:t>
      </w:r>
      <w:r w:rsidRPr="00731B1D">
        <w:rPr>
          <w:rFonts w:ascii="標楷體" w:eastAsia="標楷體" w:hAnsi="標楷體"/>
          <w:color w:val="000000" w:themeColor="text1"/>
          <w:kern w:val="0"/>
        </w:rPr>
        <w:t>，</w:t>
      </w:r>
      <w:r w:rsidRPr="00731B1D">
        <w:rPr>
          <w:rFonts w:ascii="標楷體" w:eastAsia="標楷體" w:hAnsi="標楷體"/>
          <w:color w:val="000000" w:themeColor="text1"/>
          <w:kern w:val="0"/>
          <w:lang w:bidi="sa-IN"/>
        </w:rPr>
        <w:t>當場無息領回</w:t>
      </w:r>
      <w:proofErr w:type="gramStart"/>
      <w:r w:rsidRPr="00731B1D">
        <w:rPr>
          <w:rFonts w:ascii="標楷體" w:eastAsia="標楷體" w:hAnsi="標楷體"/>
          <w:color w:val="000000" w:themeColor="text1"/>
          <w:kern w:val="0"/>
          <w:lang w:bidi="sa-IN"/>
        </w:rPr>
        <w:t>押</w:t>
      </w:r>
      <w:proofErr w:type="gramEnd"/>
      <w:r w:rsidRPr="00731B1D">
        <w:rPr>
          <w:rFonts w:ascii="標楷體" w:eastAsia="標楷體" w:hAnsi="標楷體"/>
          <w:color w:val="000000" w:themeColor="text1"/>
          <w:kern w:val="0"/>
          <w:lang w:bidi="sa-IN"/>
        </w:rPr>
        <w:t>標金票據（如欲由代理人領回，須持代理人身分證明文件正本及與授權書所蓋相同之印章），領回者須在投標單上簽章並加</w:t>
      </w:r>
      <w:proofErr w:type="gramStart"/>
      <w:r w:rsidRPr="00731B1D">
        <w:rPr>
          <w:rFonts w:ascii="標楷體" w:eastAsia="標楷體" w:hAnsi="標楷體"/>
          <w:color w:val="000000" w:themeColor="text1"/>
          <w:kern w:val="0"/>
          <w:lang w:bidi="sa-IN"/>
        </w:rPr>
        <w:t>註</w:t>
      </w:r>
      <w:proofErr w:type="gramEnd"/>
      <w:r w:rsidRPr="00731B1D">
        <w:rPr>
          <w:rFonts w:ascii="標楷體" w:eastAsia="標楷體" w:hAnsi="標楷體"/>
          <w:color w:val="000000" w:themeColor="text1"/>
          <w:kern w:val="0"/>
          <w:lang w:bidi="sa-IN"/>
        </w:rPr>
        <w:t>「領回</w:t>
      </w:r>
      <w:proofErr w:type="gramStart"/>
      <w:r w:rsidRPr="00731B1D">
        <w:rPr>
          <w:rFonts w:ascii="標楷體" w:eastAsia="標楷體" w:hAnsi="標楷體"/>
          <w:color w:val="000000" w:themeColor="text1"/>
          <w:kern w:val="0"/>
          <w:lang w:bidi="sa-IN"/>
        </w:rPr>
        <w:t>押</w:t>
      </w:r>
      <w:proofErr w:type="gramEnd"/>
      <w:r w:rsidRPr="00731B1D">
        <w:rPr>
          <w:rFonts w:ascii="標楷體" w:eastAsia="標楷體" w:hAnsi="標楷體"/>
          <w:color w:val="000000" w:themeColor="text1"/>
          <w:kern w:val="0"/>
          <w:lang w:bidi="sa-IN"/>
        </w:rPr>
        <w:t xml:space="preserve">標金」字樣，並記錄領回者之姓名、身分證字號及電話。 </w:t>
      </w:r>
    </w:p>
    <w:p w:rsidR="00EB5FF9" w:rsidRPr="00731B1D" w:rsidRDefault="00EB5FF9" w:rsidP="00EB5FF9">
      <w:pPr>
        <w:numPr>
          <w:ilvl w:val="0"/>
          <w:numId w:val="5"/>
        </w:numPr>
        <w:tabs>
          <w:tab w:val="left" w:pos="-900"/>
        </w:tabs>
        <w:autoSpaceDE w:val="0"/>
        <w:autoSpaceDN w:val="0"/>
        <w:adjustRightInd w:val="0"/>
        <w:snapToGrid w:val="0"/>
        <w:spacing w:line="540" w:lineRule="exact"/>
        <w:ind w:left="1985" w:hanging="284"/>
        <w:rPr>
          <w:rFonts w:ascii="標楷體" w:eastAsia="標楷體" w:hAnsi="標楷體"/>
          <w:color w:val="000000" w:themeColor="text1"/>
          <w:kern w:val="0"/>
        </w:rPr>
      </w:pPr>
      <w:proofErr w:type="gramStart"/>
      <w:r w:rsidRPr="00731B1D">
        <w:rPr>
          <w:rFonts w:ascii="標楷體" w:eastAsia="標楷體" w:hAnsi="標楷體"/>
          <w:color w:val="000000" w:themeColor="text1"/>
          <w:kern w:val="0"/>
          <w:lang w:bidi="sa-IN"/>
        </w:rPr>
        <w:t>押</w:t>
      </w:r>
      <w:proofErr w:type="gramEnd"/>
      <w:r w:rsidRPr="00731B1D">
        <w:rPr>
          <w:rFonts w:ascii="標楷體" w:eastAsia="標楷體" w:hAnsi="標楷體"/>
          <w:color w:val="000000" w:themeColor="text1"/>
          <w:kern w:val="0"/>
          <w:lang w:bidi="sa-IN"/>
        </w:rPr>
        <w:t>標金票據未當場領回者，由本府依公文處理程序發還。</w:t>
      </w:r>
    </w:p>
    <w:p w:rsidR="00EB5FF9" w:rsidRPr="00731B1D" w:rsidRDefault="00EB5FF9" w:rsidP="00EB5FF9">
      <w:pPr>
        <w:numPr>
          <w:ilvl w:val="3"/>
          <w:numId w:val="12"/>
        </w:numPr>
        <w:spacing w:line="540" w:lineRule="exact"/>
        <w:ind w:left="1701" w:hanging="850"/>
        <w:rPr>
          <w:rFonts w:ascii="標楷體" w:eastAsia="標楷體" w:hAnsi="標楷體"/>
          <w:color w:val="000000" w:themeColor="text1"/>
        </w:rPr>
      </w:pPr>
      <w:r w:rsidRPr="00731B1D">
        <w:rPr>
          <w:rFonts w:ascii="標楷體" w:eastAsia="標楷體" w:hAnsi="標楷體"/>
          <w:bCs/>
          <w:color w:val="000000" w:themeColor="text1"/>
        </w:rPr>
        <w:t>投標</w:t>
      </w:r>
      <w:r w:rsidRPr="00731B1D">
        <w:rPr>
          <w:rFonts w:ascii="標楷體" w:eastAsia="標楷體" w:hAnsi="標楷體"/>
          <w:bCs/>
          <w:color w:val="000000" w:themeColor="text1"/>
          <w:kern w:val="0"/>
        </w:rPr>
        <w:t>人</w:t>
      </w:r>
      <w:r w:rsidRPr="00731B1D">
        <w:rPr>
          <w:rFonts w:ascii="標楷體" w:eastAsia="標楷體" w:hAnsi="標楷體"/>
          <w:bCs/>
          <w:color w:val="000000" w:themeColor="text1"/>
        </w:rPr>
        <w:t>若為得標</w:t>
      </w:r>
      <w:r w:rsidRPr="00731B1D">
        <w:rPr>
          <w:rFonts w:ascii="標楷體" w:eastAsia="標楷體" w:hAnsi="標楷體"/>
          <w:bCs/>
          <w:color w:val="000000" w:themeColor="text1"/>
          <w:kern w:val="0"/>
        </w:rPr>
        <w:t>人</w:t>
      </w:r>
      <w:r w:rsidRPr="00731B1D">
        <w:rPr>
          <w:rFonts w:ascii="標楷體" w:eastAsia="標楷體" w:hAnsi="標楷體"/>
          <w:bCs/>
          <w:color w:val="000000" w:themeColor="text1"/>
        </w:rPr>
        <w:t>，</w:t>
      </w:r>
      <w:r w:rsidRPr="00731B1D">
        <w:rPr>
          <w:rFonts w:ascii="標楷體" w:eastAsia="標楷體" w:hAnsi="標楷體"/>
          <w:color w:val="000000" w:themeColor="text1"/>
        </w:rPr>
        <w:t>所繳納之押標金於繳清履約保證金前不得領回，惟得轉為履約保證金。</w:t>
      </w:r>
    </w:p>
    <w:p w:rsidR="00EB5FF9" w:rsidRPr="00731B1D" w:rsidRDefault="00EB5FF9" w:rsidP="00EB5FF9">
      <w:pPr>
        <w:numPr>
          <w:ilvl w:val="0"/>
          <w:numId w:val="1"/>
        </w:numPr>
        <w:snapToGrid w:val="0"/>
        <w:spacing w:line="540" w:lineRule="exact"/>
        <w:ind w:left="851" w:hanging="851"/>
        <w:rPr>
          <w:rFonts w:ascii="標楷體" w:eastAsia="標楷體" w:hAnsi="標楷體"/>
          <w:color w:val="000000" w:themeColor="text1"/>
          <w:kern w:val="0"/>
          <w:lang w:bidi="sa-IN"/>
        </w:rPr>
      </w:pPr>
      <w:r w:rsidRPr="00731B1D">
        <w:rPr>
          <w:rFonts w:ascii="標楷體" w:eastAsia="標楷體" w:hAnsi="標楷體"/>
          <w:color w:val="000000" w:themeColor="text1"/>
          <w:kern w:val="0"/>
          <w:lang w:bidi="sa-IN"/>
        </w:rPr>
        <w:t>本府審查投標人投標文件時，發現其內容不明確、不一致或明顯打字或書寫錯誤情形者，得通知投標人提出說明，以確認其正確之內容。如係明顯打字或書寫錯誤情形者，得允許投標人認章更正之。</w:t>
      </w:r>
    </w:p>
    <w:p w:rsidR="00EB5FF9" w:rsidRPr="00731B1D" w:rsidRDefault="00EB5FF9" w:rsidP="00EB5FF9">
      <w:pPr>
        <w:numPr>
          <w:ilvl w:val="0"/>
          <w:numId w:val="1"/>
        </w:numPr>
        <w:snapToGrid w:val="0"/>
        <w:spacing w:line="540" w:lineRule="exact"/>
        <w:ind w:left="851" w:hanging="851"/>
        <w:rPr>
          <w:rFonts w:ascii="標楷體" w:eastAsia="標楷體" w:hAnsi="標楷體"/>
          <w:color w:val="000000" w:themeColor="text1"/>
          <w:kern w:val="0"/>
          <w:lang w:bidi="sa-IN"/>
        </w:rPr>
      </w:pPr>
      <w:r w:rsidRPr="00731B1D">
        <w:rPr>
          <w:rFonts w:ascii="標楷體" w:eastAsia="標楷體" w:hAnsi="標楷體"/>
          <w:color w:val="000000" w:themeColor="text1"/>
        </w:rPr>
        <w:t>投標人之投標文件或投標人如有下列情形之</w:t>
      </w:r>
      <w:proofErr w:type="gramStart"/>
      <w:r w:rsidRPr="00731B1D">
        <w:rPr>
          <w:rFonts w:ascii="標楷體" w:eastAsia="標楷體" w:hAnsi="標楷體"/>
          <w:color w:val="000000" w:themeColor="text1"/>
        </w:rPr>
        <w:t>一</w:t>
      </w:r>
      <w:proofErr w:type="gramEnd"/>
      <w:r w:rsidRPr="00731B1D">
        <w:rPr>
          <w:rFonts w:ascii="標楷體" w:eastAsia="標楷體" w:hAnsi="標楷體"/>
          <w:color w:val="000000" w:themeColor="text1"/>
        </w:rPr>
        <w:t>者，其所投之標無效：</w:t>
      </w:r>
    </w:p>
    <w:p w:rsidR="00EB5FF9" w:rsidRPr="00731B1D" w:rsidRDefault="00EB5FF9" w:rsidP="00EB5FF9">
      <w:pPr>
        <w:numPr>
          <w:ilvl w:val="0"/>
          <w:numId w:val="11"/>
        </w:numPr>
        <w:autoSpaceDE w:val="0"/>
        <w:autoSpaceDN w:val="0"/>
        <w:adjustRightInd w:val="0"/>
        <w:snapToGrid w:val="0"/>
        <w:spacing w:line="540" w:lineRule="exact"/>
        <w:ind w:left="1596" w:hanging="745"/>
        <w:rPr>
          <w:rFonts w:ascii="標楷體" w:eastAsia="標楷體" w:hAnsi="標楷體"/>
          <w:color w:val="000000" w:themeColor="text1"/>
          <w:kern w:val="0"/>
        </w:rPr>
      </w:pPr>
      <w:r w:rsidRPr="00731B1D">
        <w:rPr>
          <w:rFonts w:ascii="標楷體" w:eastAsia="標楷體" w:hAnsi="標楷體"/>
          <w:color w:val="000000" w:themeColor="text1"/>
        </w:rPr>
        <w:t>未完</w:t>
      </w:r>
      <w:proofErr w:type="gramStart"/>
      <w:r w:rsidRPr="00731B1D">
        <w:rPr>
          <w:rFonts w:ascii="標楷體" w:eastAsia="標楷體" w:hAnsi="標楷體"/>
          <w:color w:val="000000" w:themeColor="text1"/>
        </w:rPr>
        <w:t>整檢附本</w:t>
      </w:r>
      <w:proofErr w:type="gramEnd"/>
      <w:r w:rsidRPr="00731B1D">
        <w:rPr>
          <w:rFonts w:ascii="標楷體" w:eastAsia="標楷體" w:hAnsi="標楷體"/>
          <w:color w:val="000000" w:themeColor="text1"/>
        </w:rPr>
        <w:t>須知第八點之證明文件或經審查</w:t>
      </w:r>
      <w:r w:rsidRPr="00731B1D">
        <w:rPr>
          <w:rFonts w:ascii="標楷體" w:eastAsia="標楷體" w:hAnsi="標楷體"/>
          <w:color w:val="000000" w:themeColor="text1"/>
          <w:kern w:val="0"/>
        </w:rPr>
        <w:t>不符本須知第三點之投標資格者。</w:t>
      </w:r>
    </w:p>
    <w:p w:rsidR="00EB5FF9" w:rsidRPr="00731B1D" w:rsidRDefault="00EB5FF9" w:rsidP="00EB5FF9">
      <w:pPr>
        <w:numPr>
          <w:ilvl w:val="0"/>
          <w:numId w:val="11"/>
        </w:numPr>
        <w:autoSpaceDE w:val="0"/>
        <w:autoSpaceDN w:val="0"/>
        <w:adjustRightInd w:val="0"/>
        <w:snapToGrid w:val="0"/>
        <w:spacing w:line="540" w:lineRule="exact"/>
        <w:ind w:left="1596" w:hanging="745"/>
        <w:rPr>
          <w:rFonts w:ascii="標楷體" w:eastAsia="標楷體" w:hAnsi="標楷體"/>
          <w:color w:val="000000" w:themeColor="text1"/>
        </w:rPr>
      </w:pPr>
      <w:r w:rsidRPr="00731B1D">
        <w:rPr>
          <w:rFonts w:ascii="標楷體" w:eastAsia="標楷體" w:hAnsi="標楷體"/>
          <w:color w:val="000000" w:themeColor="text1"/>
        </w:rPr>
        <w:t>投標單及押標金票據，二者缺其一者(當場不得補繳)。</w:t>
      </w:r>
    </w:p>
    <w:p w:rsidR="00EB5FF9" w:rsidRPr="00731B1D" w:rsidRDefault="00EB5FF9" w:rsidP="00EB5FF9">
      <w:pPr>
        <w:numPr>
          <w:ilvl w:val="0"/>
          <w:numId w:val="11"/>
        </w:numPr>
        <w:autoSpaceDE w:val="0"/>
        <w:autoSpaceDN w:val="0"/>
        <w:adjustRightInd w:val="0"/>
        <w:snapToGrid w:val="0"/>
        <w:spacing w:line="540" w:lineRule="exact"/>
        <w:ind w:left="1596" w:hanging="745"/>
        <w:rPr>
          <w:rFonts w:ascii="標楷體" w:eastAsia="標楷體" w:hAnsi="標楷體"/>
          <w:color w:val="000000" w:themeColor="text1"/>
        </w:rPr>
      </w:pPr>
      <w:proofErr w:type="gramStart"/>
      <w:r w:rsidRPr="00731B1D">
        <w:rPr>
          <w:rFonts w:ascii="標楷體" w:eastAsia="標楷體" w:hAnsi="標楷體"/>
          <w:color w:val="000000" w:themeColor="text1"/>
        </w:rPr>
        <w:t>押</w:t>
      </w:r>
      <w:proofErr w:type="gramEnd"/>
      <w:r w:rsidRPr="00731B1D">
        <w:rPr>
          <w:rFonts w:ascii="標楷體" w:eastAsia="標楷體" w:hAnsi="標楷體"/>
          <w:color w:val="000000" w:themeColor="text1"/>
        </w:rPr>
        <w:t>標金金額不足或其票據不符本須知第十點規定者。</w:t>
      </w:r>
    </w:p>
    <w:p w:rsidR="00EB5FF9" w:rsidRPr="00731B1D" w:rsidRDefault="00EB5FF9" w:rsidP="00EB5FF9">
      <w:pPr>
        <w:numPr>
          <w:ilvl w:val="0"/>
          <w:numId w:val="11"/>
        </w:numPr>
        <w:autoSpaceDE w:val="0"/>
        <w:autoSpaceDN w:val="0"/>
        <w:adjustRightInd w:val="0"/>
        <w:snapToGrid w:val="0"/>
        <w:spacing w:line="540" w:lineRule="exact"/>
        <w:ind w:left="1596" w:right="-1" w:hanging="745"/>
        <w:rPr>
          <w:rFonts w:ascii="標楷體" w:eastAsia="標楷體" w:hAnsi="標楷體"/>
          <w:color w:val="000000" w:themeColor="text1"/>
        </w:rPr>
      </w:pPr>
      <w:r w:rsidRPr="00731B1D">
        <w:rPr>
          <w:rFonts w:ascii="標楷體" w:eastAsia="標楷體" w:hAnsi="標楷體"/>
          <w:color w:val="000000" w:themeColor="text1"/>
          <w:kern w:val="0"/>
        </w:rPr>
        <w:t>投標單</w:t>
      </w:r>
      <w:proofErr w:type="gramStart"/>
      <w:r w:rsidRPr="00731B1D">
        <w:rPr>
          <w:rFonts w:ascii="標楷體" w:eastAsia="標楷體" w:hAnsi="標楷體"/>
          <w:color w:val="000000" w:themeColor="text1"/>
          <w:kern w:val="0"/>
        </w:rPr>
        <w:t>所填</w:t>
      </w:r>
      <w:r w:rsidRPr="00731B1D">
        <w:rPr>
          <w:rFonts w:ascii="標楷體" w:eastAsia="標楷體" w:hAnsi="標楷體"/>
          <w:color w:val="000000" w:themeColor="text1"/>
        </w:rPr>
        <w:t>標租</w:t>
      </w:r>
      <w:proofErr w:type="gramEnd"/>
      <w:r w:rsidRPr="00731B1D">
        <w:rPr>
          <w:rFonts w:ascii="標楷體" w:eastAsia="標楷體" w:hAnsi="標楷體"/>
          <w:color w:val="000000" w:themeColor="text1"/>
        </w:rPr>
        <w:t>系統設置容量與</w:t>
      </w:r>
      <w:r w:rsidRPr="00731B1D">
        <w:rPr>
          <w:rFonts w:ascii="標楷體" w:eastAsia="標楷體" w:hAnsi="標楷體"/>
          <w:color w:val="000000" w:themeColor="text1"/>
          <w:kern w:val="0"/>
        </w:rPr>
        <w:t>售電回饋百分比</w:t>
      </w:r>
      <w:r w:rsidRPr="00731B1D">
        <w:rPr>
          <w:rFonts w:ascii="標楷體" w:eastAsia="標楷體" w:hAnsi="標楷體"/>
          <w:color w:val="000000" w:themeColor="text1"/>
        </w:rPr>
        <w:t>之數據</w:t>
      </w:r>
      <w:r w:rsidRPr="00731B1D">
        <w:rPr>
          <w:rFonts w:ascii="標楷體" w:eastAsia="標楷體" w:hAnsi="標楷體"/>
          <w:color w:val="000000" w:themeColor="text1"/>
          <w:kern w:val="0"/>
        </w:rPr>
        <w:t>經塗改未認章，或雖經認章而無法辨識或</w:t>
      </w:r>
      <w:r w:rsidRPr="00731B1D">
        <w:rPr>
          <w:rFonts w:ascii="標楷體" w:eastAsia="標楷體" w:hAnsi="標楷體"/>
          <w:color w:val="000000" w:themeColor="text1"/>
        </w:rPr>
        <w:t>不符本須知規定之書寫方式者。</w:t>
      </w:r>
    </w:p>
    <w:p w:rsidR="00EB5FF9" w:rsidRPr="00731B1D" w:rsidRDefault="00EB5FF9" w:rsidP="00EB5FF9">
      <w:pPr>
        <w:numPr>
          <w:ilvl w:val="0"/>
          <w:numId w:val="11"/>
        </w:numPr>
        <w:spacing w:line="540" w:lineRule="exact"/>
        <w:ind w:left="1596" w:hanging="745"/>
        <w:rPr>
          <w:rFonts w:ascii="標楷體" w:eastAsia="標楷體" w:hAnsi="標楷體"/>
          <w:color w:val="000000" w:themeColor="text1"/>
        </w:rPr>
      </w:pPr>
      <w:r w:rsidRPr="00731B1D">
        <w:rPr>
          <w:rFonts w:ascii="標楷體" w:eastAsia="標楷體" w:hAnsi="標楷體"/>
          <w:color w:val="000000" w:themeColor="text1"/>
        </w:rPr>
        <w:t>未於</w:t>
      </w:r>
      <w:proofErr w:type="gramStart"/>
      <w:r w:rsidRPr="00731B1D">
        <w:rPr>
          <w:rFonts w:ascii="標楷體" w:eastAsia="標楷體" w:hAnsi="標楷體"/>
          <w:color w:val="000000" w:themeColor="text1"/>
        </w:rPr>
        <w:t>外標封</w:t>
      </w:r>
      <w:proofErr w:type="gramEnd"/>
      <w:r w:rsidRPr="00731B1D">
        <w:rPr>
          <w:rFonts w:ascii="標楷體" w:eastAsia="標楷體" w:hAnsi="標楷體"/>
          <w:color w:val="000000" w:themeColor="text1"/>
        </w:rPr>
        <w:t>之封面加</w:t>
      </w:r>
      <w:proofErr w:type="gramStart"/>
      <w:r w:rsidRPr="00731B1D">
        <w:rPr>
          <w:rFonts w:ascii="標楷體" w:eastAsia="標楷體" w:hAnsi="標楷體"/>
          <w:color w:val="000000" w:themeColor="text1"/>
        </w:rPr>
        <w:t>註</w:t>
      </w:r>
      <w:proofErr w:type="gramEnd"/>
      <w:r w:rsidRPr="00731B1D">
        <w:rPr>
          <w:rFonts w:ascii="標楷體" w:eastAsia="標楷體" w:hAnsi="標楷體"/>
          <w:color w:val="000000" w:themeColor="text1"/>
        </w:rPr>
        <w:t>投標人名稱、負責人姓名、聯絡地址、聯絡電話、傳真</w:t>
      </w:r>
      <w:r w:rsidRPr="00731B1D">
        <w:rPr>
          <w:rFonts w:ascii="標楷體" w:eastAsia="標楷體" w:hAnsi="標楷體"/>
          <w:color w:val="000000" w:themeColor="text1"/>
        </w:rPr>
        <w:lastRenderedPageBreak/>
        <w:t>及營利事業統一編碼時。</w:t>
      </w:r>
    </w:p>
    <w:p w:rsidR="00EB5FF9" w:rsidRPr="00731B1D" w:rsidRDefault="00EB5FF9" w:rsidP="00EB5FF9">
      <w:pPr>
        <w:numPr>
          <w:ilvl w:val="0"/>
          <w:numId w:val="11"/>
        </w:numPr>
        <w:spacing w:line="540" w:lineRule="exact"/>
        <w:ind w:left="1596" w:hanging="745"/>
        <w:rPr>
          <w:rFonts w:ascii="標楷體" w:eastAsia="標楷體" w:hAnsi="標楷體"/>
          <w:color w:val="000000" w:themeColor="text1"/>
        </w:rPr>
      </w:pPr>
      <w:r w:rsidRPr="00731B1D">
        <w:rPr>
          <w:rFonts w:eastAsia="標楷體"/>
          <w:color w:val="000000" w:themeColor="text1"/>
        </w:rPr>
        <w:t>投標單所填</w:t>
      </w:r>
      <w:r w:rsidRPr="00731B1D">
        <w:rPr>
          <w:rFonts w:ascii="標楷體" w:eastAsia="標楷體" w:hAnsi="標楷體"/>
          <w:color w:val="000000" w:themeColor="text1"/>
        </w:rPr>
        <w:t>投標</w:t>
      </w:r>
      <w:r w:rsidRPr="00731B1D">
        <w:rPr>
          <w:rFonts w:eastAsia="標楷體"/>
          <w:color w:val="000000" w:themeColor="text1"/>
        </w:rPr>
        <w:t>值無法辨識者</w:t>
      </w:r>
      <w:r w:rsidRPr="00731B1D">
        <w:rPr>
          <w:rFonts w:ascii="標楷體" w:eastAsia="標楷體" w:hAnsi="標楷體"/>
          <w:color w:val="000000" w:themeColor="text1"/>
          <w:kern w:val="0"/>
        </w:rPr>
        <w:t>或</w:t>
      </w:r>
      <w:r w:rsidRPr="00731B1D">
        <w:rPr>
          <w:rFonts w:ascii="標楷體" w:eastAsia="標楷體" w:hAnsi="標楷體"/>
          <w:color w:val="000000" w:themeColor="text1"/>
        </w:rPr>
        <w:t>不符本須知規定之書寫方式者</w:t>
      </w:r>
      <w:r w:rsidRPr="00731B1D">
        <w:rPr>
          <w:rFonts w:eastAsia="標楷體"/>
          <w:color w:val="000000" w:themeColor="text1"/>
        </w:rPr>
        <w:t>。</w:t>
      </w:r>
    </w:p>
    <w:p w:rsidR="00EB5FF9" w:rsidRPr="00731B1D" w:rsidRDefault="00EB5FF9" w:rsidP="00EB5FF9">
      <w:pPr>
        <w:numPr>
          <w:ilvl w:val="0"/>
          <w:numId w:val="11"/>
        </w:numPr>
        <w:spacing w:line="540" w:lineRule="exact"/>
        <w:ind w:left="1596" w:hanging="745"/>
        <w:rPr>
          <w:rFonts w:ascii="標楷體" w:eastAsia="標楷體" w:hAnsi="標楷體"/>
          <w:color w:val="000000" w:themeColor="text1"/>
        </w:rPr>
      </w:pPr>
      <w:r w:rsidRPr="00731B1D">
        <w:rPr>
          <w:rFonts w:ascii="標楷體" w:eastAsia="標楷體" w:hAnsi="標楷體"/>
          <w:color w:val="000000" w:themeColor="text1"/>
        </w:rPr>
        <w:t>投遞2標以上者(含2標)，不論開標與否。</w:t>
      </w:r>
    </w:p>
    <w:p w:rsidR="00EB5FF9" w:rsidRPr="00731B1D" w:rsidRDefault="00EB5FF9" w:rsidP="00EB5FF9">
      <w:pPr>
        <w:numPr>
          <w:ilvl w:val="0"/>
          <w:numId w:val="11"/>
        </w:numPr>
        <w:autoSpaceDE w:val="0"/>
        <w:autoSpaceDN w:val="0"/>
        <w:adjustRightInd w:val="0"/>
        <w:spacing w:line="540" w:lineRule="exact"/>
        <w:ind w:left="1596" w:hanging="745"/>
        <w:rPr>
          <w:rFonts w:ascii="標楷體" w:eastAsia="標楷體" w:hAnsi="標楷體"/>
          <w:color w:val="000000" w:themeColor="text1"/>
        </w:rPr>
      </w:pPr>
      <w:r w:rsidRPr="00731B1D">
        <w:rPr>
          <w:rFonts w:ascii="標楷體" w:eastAsia="標楷體" w:hAnsi="標楷體"/>
          <w:color w:val="000000" w:themeColor="text1"/>
          <w:kern w:val="0"/>
          <w:lang w:bidi="sa-IN"/>
        </w:rPr>
        <w:t>屬同一廠商與其分支機構，或其二以上之分支機構，就本</w:t>
      </w:r>
      <w:proofErr w:type="gramStart"/>
      <w:r w:rsidRPr="00731B1D">
        <w:rPr>
          <w:rFonts w:ascii="標楷體" w:eastAsia="標楷體" w:hAnsi="標楷體"/>
          <w:color w:val="000000" w:themeColor="text1"/>
          <w:kern w:val="0"/>
          <w:lang w:bidi="sa-IN"/>
        </w:rPr>
        <w:t>標租案分別</w:t>
      </w:r>
      <w:proofErr w:type="gramEnd"/>
      <w:r w:rsidRPr="00731B1D">
        <w:rPr>
          <w:rFonts w:ascii="標楷體" w:eastAsia="標楷體" w:hAnsi="標楷體"/>
          <w:color w:val="000000" w:themeColor="text1"/>
          <w:kern w:val="0"/>
          <w:lang w:bidi="sa-IN"/>
        </w:rPr>
        <w:t>投標者。</w:t>
      </w:r>
    </w:p>
    <w:p w:rsidR="00EB5FF9" w:rsidRPr="00731B1D" w:rsidRDefault="00EB5FF9" w:rsidP="00EB5FF9">
      <w:pPr>
        <w:numPr>
          <w:ilvl w:val="0"/>
          <w:numId w:val="11"/>
        </w:numPr>
        <w:spacing w:line="540" w:lineRule="exact"/>
        <w:ind w:left="1596" w:hanging="745"/>
        <w:rPr>
          <w:rFonts w:ascii="標楷體" w:eastAsia="標楷體" w:hAnsi="標楷體"/>
          <w:color w:val="000000" w:themeColor="text1"/>
        </w:rPr>
      </w:pPr>
      <w:r w:rsidRPr="00731B1D">
        <w:rPr>
          <w:rFonts w:ascii="標楷體" w:eastAsia="標楷體" w:hAnsi="標楷體"/>
          <w:color w:val="000000" w:themeColor="text1"/>
        </w:rPr>
        <w:t>投標單之格式與本府規定之格式不符者。</w:t>
      </w:r>
    </w:p>
    <w:p w:rsidR="00EB5FF9" w:rsidRPr="00731B1D" w:rsidRDefault="00EB5FF9" w:rsidP="00EB5FF9">
      <w:pPr>
        <w:numPr>
          <w:ilvl w:val="0"/>
          <w:numId w:val="11"/>
        </w:numPr>
        <w:spacing w:line="540" w:lineRule="exact"/>
        <w:ind w:left="1596" w:hanging="745"/>
        <w:rPr>
          <w:rFonts w:ascii="標楷體" w:eastAsia="標楷體" w:hAnsi="標楷體"/>
          <w:color w:val="000000" w:themeColor="text1"/>
        </w:rPr>
      </w:pPr>
      <w:proofErr w:type="gramStart"/>
      <w:r w:rsidRPr="00731B1D">
        <w:rPr>
          <w:rFonts w:ascii="標楷體" w:eastAsia="標楷體" w:hAnsi="標楷體"/>
          <w:color w:val="000000" w:themeColor="text1"/>
        </w:rPr>
        <w:t>押</w:t>
      </w:r>
      <w:proofErr w:type="gramEnd"/>
      <w:r w:rsidRPr="00731B1D">
        <w:rPr>
          <w:rFonts w:ascii="標楷體" w:eastAsia="標楷體" w:hAnsi="標楷體"/>
          <w:color w:val="000000" w:themeColor="text1"/>
        </w:rPr>
        <w:t>標金票據其受款人非</w:t>
      </w:r>
      <w:r w:rsidRPr="00731B1D">
        <w:rPr>
          <w:rFonts w:ascii="標楷體" w:eastAsia="標楷體" w:hAnsi="標楷體"/>
          <w:bCs/>
          <w:color w:val="000000" w:themeColor="text1"/>
        </w:rPr>
        <w:t>新竹市政府名義者</w:t>
      </w:r>
      <w:r w:rsidRPr="00731B1D">
        <w:rPr>
          <w:rFonts w:ascii="標楷體" w:eastAsia="標楷體" w:hAnsi="標楷體"/>
          <w:color w:val="000000" w:themeColor="text1"/>
        </w:rPr>
        <w:t>。</w:t>
      </w:r>
    </w:p>
    <w:p w:rsidR="00EB5FF9" w:rsidRPr="00731B1D" w:rsidRDefault="00EB5FF9" w:rsidP="00EB5FF9">
      <w:pPr>
        <w:numPr>
          <w:ilvl w:val="0"/>
          <w:numId w:val="11"/>
        </w:numPr>
        <w:spacing w:line="540" w:lineRule="exact"/>
        <w:ind w:left="1820" w:hanging="969"/>
        <w:rPr>
          <w:rFonts w:ascii="標楷體" w:eastAsia="標楷體" w:hAnsi="標楷體"/>
          <w:color w:val="000000" w:themeColor="text1"/>
        </w:rPr>
      </w:pPr>
      <w:r w:rsidRPr="00731B1D">
        <w:rPr>
          <w:rFonts w:ascii="標楷體" w:eastAsia="標楷體" w:hAnsi="標楷體"/>
          <w:bCs/>
          <w:color w:val="000000" w:themeColor="text1"/>
        </w:rPr>
        <w:t>投標</w:t>
      </w:r>
      <w:r w:rsidRPr="00731B1D">
        <w:rPr>
          <w:rFonts w:ascii="標楷體" w:eastAsia="標楷體" w:hAnsi="標楷體"/>
          <w:color w:val="000000" w:themeColor="text1"/>
        </w:rPr>
        <w:t>單內另附條件或期限者。</w:t>
      </w:r>
    </w:p>
    <w:p w:rsidR="00EB5FF9" w:rsidRPr="00731B1D" w:rsidRDefault="00EB5FF9" w:rsidP="00EB5FF9">
      <w:pPr>
        <w:numPr>
          <w:ilvl w:val="0"/>
          <w:numId w:val="11"/>
        </w:numPr>
        <w:spacing w:line="540" w:lineRule="exact"/>
        <w:ind w:left="1820" w:hanging="969"/>
        <w:rPr>
          <w:rFonts w:ascii="標楷體" w:eastAsia="標楷體" w:hAnsi="標楷體"/>
          <w:color w:val="000000" w:themeColor="text1"/>
        </w:rPr>
      </w:pPr>
      <w:r w:rsidRPr="00731B1D">
        <w:rPr>
          <w:rFonts w:ascii="標楷體" w:eastAsia="標楷體" w:hAnsi="標楷體"/>
          <w:color w:val="000000" w:themeColor="text1"/>
        </w:rPr>
        <w:t>投標信封未封口及封口破損可疑，足以影響開標者。</w:t>
      </w:r>
    </w:p>
    <w:p w:rsidR="00EB5FF9" w:rsidRPr="00731B1D" w:rsidRDefault="00EB5FF9" w:rsidP="00EB5FF9">
      <w:pPr>
        <w:numPr>
          <w:ilvl w:val="0"/>
          <w:numId w:val="11"/>
        </w:numPr>
        <w:spacing w:line="540" w:lineRule="exact"/>
        <w:ind w:left="1820" w:hanging="969"/>
        <w:rPr>
          <w:rFonts w:ascii="標楷體" w:eastAsia="標楷體" w:hAnsi="標楷體"/>
          <w:color w:val="000000" w:themeColor="text1"/>
        </w:rPr>
      </w:pPr>
      <w:r w:rsidRPr="00731B1D">
        <w:rPr>
          <w:rFonts w:ascii="標楷體" w:eastAsia="標楷體" w:hAnsi="標楷體"/>
          <w:color w:val="000000" w:themeColor="text1"/>
        </w:rPr>
        <w:t>其他未依招標文件之規定投標或其他投標文件內容不符合招標文件之規定者。</w:t>
      </w:r>
    </w:p>
    <w:p w:rsidR="00EB5FF9" w:rsidRPr="00731B1D" w:rsidRDefault="00EB5FF9" w:rsidP="00EB5FF9">
      <w:pPr>
        <w:numPr>
          <w:ilvl w:val="0"/>
          <w:numId w:val="11"/>
        </w:numPr>
        <w:spacing w:line="540" w:lineRule="exact"/>
        <w:ind w:left="1820" w:hanging="969"/>
        <w:rPr>
          <w:rFonts w:ascii="標楷體" w:eastAsia="標楷體" w:hAnsi="標楷體"/>
          <w:color w:val="000000" w:themeColor="text1"/>
        </w:rPr>
      </w:pPr>
      <w:r w:rsidRPr="00731B1D">
        <w:rPr>
          <w:rFonts w:ascii="標楷體" w:eastAsia="標楷體" w:hAnsi="標楷體"/>
          <w:color w:val="000000" w:themeColor="text1"/>
        </w:rPr>
        <w:t>其他未規定之事項，經監辦人認為依法不符者。</w:t>
      </w:r>
    </w:p>
    <w:p w:rsidR="00EB5FF9" w:rsidRPr="00731B1D" w:rsidRDefault="00EB5FF9" w:rsidP="00EB5FF9">
      <w:pPr>
        <w:numPr>
          <w:ilvl w:val="0"/>
          <w:numId w:val="11"/>
        </w:numPr>
        <w:spacing w:line="540" w:lineRule="exact"/>
        <w:ind w:left="1820" w:hanging="969"/>
        <w:rPr>
          <w:rFonts w:ascii="標楷體" w:eastAsia="標楷體" w:hAnsi="標楷體"/>
          <w:color w:val="000000" w:themeColor="text1"/>
        </w:rPr>
      </w:pPr>
      <w:r w:rsidRPr="00731B1D">
        <w:rPr>
          <w:rFonts w:ascii="標楷體" w:eastAsia="標楷體" w:hAnsi="標楷體"/>
          <w:color w:val="000000" w:themeColor="text1"/>
        </w:rPr>
        <w:t>借用或冒用他人名義或證件，或以偽造、變造之文件投標者。</w:t>
      </w:r>
    </w:p>
    <w:p w:rsidR="00EB5FF9" w:rsidRPr="00731B1D" w:rsidRDefault="00EB5FF9" w:rsidP="00EB5FF9">
      <w:pPr>
        <w:numPr>
          <w:ilvl w:val="0"/>
          <w:numId w:val="11"/>
        </w:numPr>
        <w:spacing w:line="540" w:lineRule="exact"/>
        <w:ind w:left="1820" w:hanging="969"/>
        <w:rPr>
          <w:rFonts w:ascii="標楷體" w:eastAsia="標楷體" w:hAnsi="標楷體"/>
          <w:color w:val="000000" w:themeColor="text1"/>
        </w:rPr>
      </w:pPr>
      <w:r w:rsidRPr="00731B1D">
        <w:rPr>
          <w:rFonts w:ascii="標楷體" w:eastAsia="標楷體" w:hAnsi="標楷體"/>
          <w:color w:val="000000" w:themeColor="text1"/>
        </w:rPr>
        <w:t>開標後發現受停業處分或被停止投標權尚未屆滿或撤銷者。</w:t>
      </w:r>
    </w:p>
    <w:p w:rsidR="00EB5FF9" w:rsidRPr="00731B1D" w:rsidRDefault="00EB5FF9" w:rsidP="00EB5FF9">
      <w:pPr>
        <w:numPr>
          <w:ilvl w:val="0"/>
          <w:numId w:val="11"/>
        </w:numPr>
        <w:spacing w:line="540" w:lineRule="exact"/>
        <w:ind w:left="1820" w:hanging="969"/>
        <w:rPr>
          <w:rFonts w:ascii="標楷體" w:eastAsia="標楷體" w:hAnsi="標楷體"/>
          <w:color w:val="000000" w:themeColor="text1"/>
        </w:rPr>
      </w:pPr>
      <w:r w:rsidRPr="00731B1D">
        <w:rPr>
          <w:rFonts w:ascii="標楷體" w:eastAsia="標楷體" w:hAnsi="標楷體"/>
          <w:color w:val="000000" w:themeColor="text1"/>
        </w:rPr>
        <w:t>開標後發現有採購法第一百零三條第一項不得參加投標或作為決標對象或分包廠商之情形。</w:t>
      </w:r>
    </w:p>
    <w:p w:rsidR="00EB5FF9" w:rsidRPr="00731B1D" w:rsidRDefault="00EB5FF9" w:rsidP="00EB5FF9">
      <w:pPr>
        <w:numPr>
          <w:ilvl w:val="0"/>
          <w:numId w:val="1"/>
        </w:numPr>
        <w:snapToGrid w:val="0"/>
        <w:spacing w:line="540" w:lineRule="exact"/>
        <w:ind w:left="851" w:hanging="851"/>
        <w:rPr>
          <w:rFonts w:ascii="標楷體" w:eastAsia="標楷體" w:hAnsi="標楷體"/>
          <w:color w:val="000000" w:themeColor="text1"/>
        </w:rPr>
      </w:pPr>
      <w:r w:rsidRPr="00731B1D">
        <w:rPr>
          <w:rFonts w:ascii="標楷體" w:eastAsia="標楷體" w:hAnsi="標楷體"/>
          <w:color w:val="000000" w:themeColor="text1"/>
          <w:kern w:val="0"/>
          <w:lang w:bidi="sa-IN"/>
        </w:rPr>
        <w:t>開標</w:t>
      </w:r>
      <w:r w:rsidRPr="00731B1D">
        <w:rPr>
          <w:rFonts w:ascii="標楷體" w:eastAsia="標楷體" w:hAnsi="標楷體" w:hint="eastAsia"/>
          <w:color w:val="000000" w:themeColor="text1"/>
          <w:kern w:val="0"/>
          <w:lang w:bidi="sa-IN"/>
        </w:rPr>
        <w:t>及資格審查</w:t>
      </w:r>
      <w:r w:rsidRPr="00731B1D">
        <w:rPr>
          <w:rFonts w:ascii="標楷體" w:eastAsia="標楷體" w:hAnsi="標楷體"/>
          <w:bCs/>
          <w:color w:val="000000" w:themeColor="text1"/>
        </w:rPr>
        <w:t>：</w:t>
      </w:r>
    </w:p>
    <w:p w:rsidR="00EB5FF9" w:rsidRPr="00731B1D" w:rsidRDefault="00EB5FF9" w:rsidP="00EB5FF9">
      <w:pPr>
        <w:numPr>
          <w:ilvl w:val="0"/>
          <w:numId w:val="13"/>
        </w:numPr>
        <w:autoSpaceDE w:val="0"/>
        <w:autoSpaceDN w:val="0"/>
        <w:adjustRightInd w:val="0"/>
        <w:snapToGrid w:val="0"/>
        <w:spacing w:line="540" w:lineRule="exact"/>
        <w:ind w:left="1610" w:hanging="759"/>
        <w:rPr>
          <w:rFonts w:ascii="標楷體" w:eastAsia="標楷體" w:hAnsi="標楷體"/>
          <w:color w:val="000000" w:themeColor="text1"/>
        </w:rPr>
      </w:pPr>
      <w:r w:rsidRPr="00731B1D">
        <w:rPr>
          <w:rFonts w:ascii="標楷體" w:eastAsia="標楷體" w:hAnsi="標楷體"/>
          <w:color w:val="000000" w:themeColor="text1"/>
        </w:rPr>
        <w:t>開標時間及地點以招標公告開標時間及地點為</w:t>
      </w:r>
      <w:proofErr w:type="gramStart"/>
      <w:r w:rsidRPr="00731B1D">
        <w:rPr>
          <w:rFonts w:ascii="標楷體" w:eastAsia="標楷體" w:hAnsi="標楷體"/>
          <w:color w:val="000000" w:themeColor="text1"/>
        </w:rPr>
        <w:t>準</w:t>
      </w:r>
      <w:proofErr w:type="gramEnd"/>
      <w:r w:rsidRPr="00731B1D">
        <w:rPr>
          <w:rFonts w:ascii="標楷體" w:eastAsia="標楷體" w:hAnsi="標楷體"/>
          <w:color w:val="000000" w:themeColor="text1"/>
        </w:rPr>
        <w:t>，如遇特殊情形，</w:t>
      </w:r>
      <w:proofErr w:type="gramStart"/>
      <w:r w:rsidRPr="00731B1D">
        <w:rPr>
          <w:rFonts w:ascii="標楷體" w:eastAsia="標楷體" w:hAnsi="標楷體"/>
          <w:color w:val="000000" w:themeColor="text1"/>
        </w:rPr>
        <w:t>本府得當場</w:t>
      </w:r>
      <w:proofErr w:type="gramEnd"/>
      <w:r w:rsidRPr="00731B1D">
        <w:rPr>
          <w:rFonts w:ascii="標楷體" w:eastAsia="標楷體" w:hAnsi="標楷體"/>
          <w:color w:val="000000" w:themeColor="text1"/>
        </w:rPr>
        <w:t>宣佈延期開標。</w:t>
      </w:r>
    </w:p>
    <w:p w:rsidR="00EB5FF9" w:rsidRPr="00731B1D" w:rsidRDefault="00EB5FF9" w:rsidP="00EB5FF9">
      <w:pPr>
        <w:numPr>
          <w:ilvl w:val="0"/>
          <w:numId w:val="13"/>
        </w:numPr>
        <w:autoSpaceDE w:val="0"/>
        <w:autoSpaceDN w:val="0"/>
        <w:adjustRightInd w:val="0"/>
        <w:snapToGrid w:val="0"/>
        <w:spacing w:line="540" w:lineRule="exact"/>
        <w:ind w:left="1610" w:hanging="759"/>
        <w:rPr>
          <w:rFonts w:ascii="標楷體" w:eastAsia="標楷體" w:hAnsi="標楷體"/>
          <w:color w:val="000000" w:themeColor="text1"/>
        </w:rPr>
      </w:pPr>
      <w:r w:rsidRPr="00731B1D">
        <w:rPr>
          <w:rFonts w:ascii="標楷體" w:eastAsia="標楷體" w:hAnsi="標楷體"/>
          <w:color w:val="000000" w:themeColor="text1"/>
        </w:rPr>
        <w:t>開標日由本府派員會同監辦人員</w:t>
      </w:r>
      <w:r w:rsidRPr="00731B1D">
        <w:rPr>
          <w:rFonts w:ascii="標楷體" w:eastAsia="標楷體" w:hAnsi="標楷體"/>
          <w:bCs/>
          <w:color w:val="000000" w:themeColor="text1"/>
        </w:rPr>
        <w:t>齊至</w:t>
      </w:r>
      <w:r w:rsidRPr="00731B1D">
        <w:rPr>
          <w:rFonts w:ascii="標楷體" w:eastAsia="標楷體" w:hAnsi="標楷體"/>
          <w:color w:val="000000" w:themeColor="text1"/>
        </w:rPr>
        <w:t>開標場所先行</w:t>
      </w:r>
      <w:proofErr w:type="gramStart"/>
      <w:r w:rsidRPr="00731B1D">
        <w:rPr>
          <w:rFonts w:ascii="標楷體" w:eastAsia="標楷體" w:hAnsi="標楷體"/>
          <w:color w:val="000000" w:themeColor="text1"/>
        </w:rPr>
        <w:t>驗明妥封無損</w:t>
      </w:r>
      <w:proofErr w:type="gramEnd"/>
      <w:r w:rsidRPr="00731B1D">
        <w:rPr>
          <w:rFonts w:ascii="標楷體" w:eastAsia="標楷體" w:hAnsi="標楷體"/>
          <w:color w:val="000000" w:themeColor="text1"/>
        </w:rPr>
        <w:t>，當眾開啟並同時審核投標資格</w:t>
      </w:r>
      <w:r w:rsidRPr="00731B1D">
        <w:rPr>
          <w:rFonts w:ascii="標楷體" w:eastAsia="標楷體" w:hAnsi="標楷體" w:hint="eastAsia"/>
          <w:color w:val="000000" w:themeColor="text1"/>
        </w:rPr>
        <w:t>，資格審查</w:t>
      </w:r>
      <w:proofErr w:type="gramStart"/>
      <w:r w:rsidRPr="00731B1D">
        <w:rPr>
          <w:rFonts w:ascii="標楷體" w:eastAsia="標楷體" w:hAnsi="標楷體" w:hint="eastAsia"/>
          <w:color w:val="000000" w:themeColor="text1"/>
        </w:rPr>
        <w:t>不</w:t>
      </w:r>
      <w:proofErr w:type="gramEnd"/>
      <w:r w:rsidRPr="00731B1D">
        <w:rPr>
          <w:rFonts w:ascii="標楷體" w:eastAsia="標楷體" w:hAnsi="標楷體" w:hint="eastAsia"/>
          <w:color w:val="000000" w:themeColor="text1"/>
        </w:rPr>
        <w:t>合格者，不得參與下一階段評選作業，僅一家投標廠商投標且符合投標資格條件時，仍得進行下一階段評選作業</w:t>
      </w:r>
      <w:r w:rsidRPr="00731B1D">
        <w:rPr>
          <w:rFonts w:ascii="標楷體" w:eastAsia="標楷體" w:hAnsi="標楷體"/>
          <w:color w:val="000000" w:themeColor="text1"/>
        </w:rPr>
        <w:t>。</w:t>
      </w:r>
    </w:p>
    <w:p w:rsidR="00EB5FF9" w:rsidRPr="00731B1D" w:rsidRDefault="00EB5FF9" w:rsidP="00EB5FF9">
      <w:pPr>
        <w:numPr>
          <w:ilvl w:val="0"/>
          <w:numId w:val="13"/>
        </w:numPr>
        <w:autoSpaceDE w:val="0"/>
        <w:autoSpaceDN w:val="0"/>
        <w:adjustRightInd w:val="0"/>
        <w:snapToGrid w:val="0"/>
        <w:spacing w:line="540" w:lineRule="exact"/>
        <w:ind w:left="1610" w:hanging="759"/>
        <w:rPr>
          <w:rFonts w:ascii="標楷體" w:eastAsia="標楷體" w:hAnsi="標楷體"/>
          <w:color w:val="000000" w:themeColor="text1"/>
        </w:rPr>
      </w:pPr>
      <w:r w:rsidRPr="00731B1D">
        <w:rPr>
          <w:rFonts w:ascii="標楷體" w:eastAsia="標楷體" w:hAnsi="標楷體" w:hint="eastAsia"/>
          <w:color w:val="000000" w:themeColor="text1"/>
        </w:rPr>
        <w:t>評選日期：評選日期、地點於資格審查後另行通知。</w:t>
      </w:r>
    </w:p>
    <w:p w:rsidR="00EB5FF9" w:rsidRPr="00731B1D" w:rsidRDefault="00EB5FF9" w:rsidP="00EB5FF9">
      <w:pPr>
        <w:numPr>
          <w:ilvl w:val="0"/>
          <w:numId w:val="13"/>
        </w:numPr>
        <w:autoSpaceDE w:val="0"/>
        <w:autoSpaceDN w:val="0"/>
        <w:adjustRightInd w:val="0"/>
        <w:snapToGrid w:val="0"/>
        <w:spacing w:line="540" w:lineRule="exact"/>
        <w:ind w:left="1610" w:hanging="759"/>
        <w:rPr>
          <w:rFonts w:ascii="標楷體" w:eastAsia="標楷體" w:hAnsi="標楷體"/>
          <w:color w:val="000000" w:themeColor="text1"/>
        </w:rPr>
      </w:pPr>
      <w:r w:rsidRPr="00731B1D">
        <w:rPr>
          <w:rFonts w:ascii="標楷體" w:eastAsia="標楷體" w:hAnsi="標楷體"/>
          <w:color w:val="000000" w:themeColor="text1"/>
        </w:rPr>
        <w:t>投標人可於招標公告所定開標時間、地點，攜帶國民身分證或法人登記文件或公司章，進入投標場所參觀開標。如授權代理人出席者，應附授權書，代理人並應攜帶國民身分證及與授權書所蓋相同之印章。未出席者對於本府開標現場說明事項，不得異議。</w:t>
      </w:r>
    </w:p>
    <w:p w:rsidR="00EB5FF9" w:rsidRPr="00731B1D" w:rsidRDefault="00EB5FF9" w:rsidP="00EB5FF9">
      <w:pPr>
        <w:numPr>
          <w:ilvl w:val="0"/>
          <w:numId w:val="13"/>
        </w:numPr>
        <w:autoSpaceDE w:val="0"/>
        <w:autoSpaceDN w:val="0"/>
        <w:adjustRightInd w:val="0"/>
        <w:snapToGrid w:val="0"/>
        <w:spacing w:line="540" w:lineRule="exact"/>
        <w:ind w:left="1610" w:hanging="759"/>
        <w:rPr>
          <w:rFonts w:ascii="標楷體" w:eastAsia="標楷體" w:hAnsi="標楷體"/>
          <w:color w:val="000000" w:themeColor="text1"/>
        </w:rPr>
      </w:pPr>
      <w:r w:rsidRPr="00731B1D">
        <w:rPr>
          <w:rFonts w:ascii="標楷體" w:eastAsia="標楷體" w:hAnsi="標楷體"/>
          <w:color w:val="000000" w:themeColor="text1"/>
        </w:rPr>
        <w:lastRenderedPageBreak/>
        <w:t>開標進行中有關細節部分，如投標人與本府或其他投標人間發生爭議時，由主持人會商監辦人裁決後宣佈之，投標人不得異議。</w:t>
      </w:r>
    </w:p>
    <w:p w:rsidR="00EB5FF9" w:rsidRPr="00731B1D" w:rsidRDefault="00EB5FF9" w:rsidP="00EB5FF9">
      <w:pPr>
        <w:numPr>
          <w:ilvl w:val="0"/>
          <w:numId w:val="1"/>
        </w:numPr>
        <w:snapToGrid w:val="0"/>
        <w:spacing w:line="540" w:lineRule="exact"/>
        <w:ind w:left="851" w:hanging="851"/>
        <w:rPr>
          <w:rFonts w:ascii="標楷體" w:eastAsia="標楷體" w:hAnsi="標楷體"/>
          <w:bCs/>
          <w:color w:val="000000" w:themeColor="text1"/>
        </w:rPr>
      </w:pPr>
      <w:r w:rsidRPr="00731B1D">
        <w:rPr>
          <w:rFonts w:ascii="標楷體" w:eastAsia="標楷體" w:hAnsi="標楷體"/>
          <w:bCs/>
          <w:color w:val="000000" w:themeColor="text1"/>
        </w:rPr>
        <w:t>決標</w:t>
      </w:r>
      <w:r w:rsidRPr="00731B1D">
        <w:rPr>
          <w:rFonts w:ascii="標楷體" w:eastAsia="標楷體" w:hAnsi="標楷體" w:hint="eastAsia"/>
          <w:bCs/>
          <w:color w:val="000000" w:themeColor="text1"/>
        </w:rPr>
        <w:t>原則</w:t>
      </w:r>
      <w:r w:rsidRPr="00731B1D">
        <w:rPr>
          <w:rFonts w:ascii="標楷體" w:eastAsia="標楷體" w:hAnsi="標楷體"/>
          <w:bCs/>
          <w:color w:val="000000" w:themeColor="text1"/>
        </w:rPr>
        <w:t>：</w:t>
      </w:r>
    </w:p>
    <w:p w:rsidR="00EB5FF9" w:rsidRPr="00731B1D" w:rsidRDefault="00EB5FF9" w:rsidP="00EB5FF9">
      <w:pPr>
        <w:pStyle w:val="cjk"/>
        <w:numPr>
          <w:ilvl w:val="0"/>
          <w:numId w:val="14"/>
        </w:numPr>
        <w:spacing w:before="0" w:beforeAutospacing="0" w:line="540" w:lineRule="exact"/>
        <w:ind w:left="1418" w:hanging="567"/>
        <w:rPr>
          <w:rFonts w:ascii="標楷體" w:eastAsia="標楷體" w:hAnsi="標楷體"/>
          <w:color w:val="000000" w:themeColor="text1"/>
        </w:rPr>
      </w:pPr>
      <w:r w:rsidRPr="00731B1D">
        <w:rPr>
          <w:rFonts w:ascii="標楷體" w:eastAsia="標楷體" w:hAnsi="標楷體" w:hint="eastAsia"/>
          <w:color w:val="000000" w:themeColor="text1"/>
        </w:rPr>
        <w:t>本案參考「採購評選委員會組織準則」成立評選委員會，並參考「採購評選委員會審議規則」、投標須知，及參考「最有利標評選辦法」等相關規定辦理評選，評定優勝廠商方式</w:t>
      </w:r>
      <w:proofErr w:type="gramStart"/>
      <w:r w:rsidRPr="00731B1D">
        <w:rPr>
          <w:rFonts w:ascii="標楷體" w:eastAsia="標楷體" w:hAnsi="標楷體" w:hint="eastAsia"/>
          <w:color w:val="000000" w:themeColor="text1"/>
        </w:rPr>
        <w:t>採</w:t>
      </w:r>
      <w:proofErr w:type="gramEnd"/>
      <w:r w:rsidRPr="00731B1D">
        <w:rPr>
          <w:rFonts w:ascii="標楷體" w:eastAsia="標楷體" w:hAnsi="標楷體" w:hint="eastAsia"/>
          <w:color w:val="000000" w:themeColor="text1"/>
        </w:rPr>
        <w:t>序位法，價格納入評比。</w:t>
      </w:r>
    </w:p>
    <w:p w:rsidR="00EB5FF9" w:rsidRPr="00731B1D" w:rsidRDefault="00EB5FF9" w:rsidP="00EB5FF9">
      <w:pPr>
        <w:numPr>
          <w:ilvl w:val="0"/>
          <w:numId w:val="14"/>
        </w:numPr>
        <w:autoSpaceDE w:val="0"/>
        <w:autoSpaceDN w:val="0"/>
        <w:adjustRightInd w:val="0"/>
        <w:snapToGrid w:val="0"/>
        <w:spacing w:line="540" w:lineRule="exact"/>
        <w:ind w:left="1418" w:hanging="567"/>
        <w:jc w:val="both"/>
        <w:rPr>
          <w:rFonts w:ascii="標楷體" w:eastAsia="標楷體" w:hAnsi="標楷體"/>
          <w:color w:val="000000" w:themeColor="text1"/>
        </w:rPr>
      </w:pPr>
      <w:r w:rsidRPr="00731B1D">
        <w:rPr>
          <w:rFonts w:ascii="標楷體" w:eastAsia="標楷體" w:hAnsi="標楷體" w:hint="eastAsia"/>
          <w:color w:val="000000" w:themeColor="text1"/>
        </w:rPr>
        <w:t>資格符合之投標廠商受評資料，由評選委員會召開會議進行評選，以擇優並排定議價優先順序。評選會議時間另行通知。</w:t>
      </w:r>
    </w:p>
    <w:p w:rsidR="00EB5FF9" w:rsidRPr="00731B1D" w:rsidRDefault="00EB5FF9" w:rsidP="00EB5FF9">
      <w:pPr>
        <w:numPr>
          <w:ilvl w:val="0"/>
          <w:numId w:val="14"/>
        </w:numPr>
        <w:autoSpaceDE w:val="0"/>
        <w:autoSpaceDN w:val="0"/>
        <w:adjustRightInd w:val="0"/>
        <w:snapToGrid w:val="0"/>
        <w:spacing w:line="540" w:lineRule="exact"/>
        <w:ind w:left="1418" w:hanging="567"/>
        <w:jc w:val="both"/>
        <w:rPr>
          <w:rFonts w:ascii="標楷體" w:eastAsia="標楷體" w:hAnsi="標楷體"/>
          <w:color w:val="000000" w:themeColor="text1"/>
        </w:rPr>
      </w:pPr>
      <w:r w:rsidRPr="00731B1D">
        <w:rPr>
          <w:rFonts w:ascii="標楷體" w:eastAsia="標楷體" w:hAnsi="標楷體" w:hint="eastAsia"/>
          <w:color w:val="000000" w:themeColor="text1"/>
        </w:rPr>
        <w:t>審查評分方式：</w:t>
      </w:r>
    </w:p>
    <w:p w:rsidR="00EB5FF9" w:rsidRPr="00731B1D" w:rsidRDefault="00EB5FF9" w:rsidP="00EB5FF9">
      <w:pPr>
        <w:numPr>
          <w:ilvl w:val="0"/>
          <w:numId w:val="15"/>
        </w:numPr>
        <w:autoSpaceDE w:val="0"/>
        <w:autoSpaceDN w:val="0"/>
        <w:adjustRightInd w:val="0"/>
        <w:snapToGrid w:val="0"/>
        <w:spacing w:line="540" w:lineRule="exact"/>
        <w:ind w:left="1701" w:hanging="283"/>
        <w:jc w:val="both"/>
        <w:rPr>
          <w:rFonts w:ascii="標楷體" w:eastAsia="標楷體" w:hAnsi="標楷體"/>
          <w:color w:val="000000" w:themeColor="text1"/>
        </w:rPr>
      </w:pPr>
      <w:r w:rsidRPr="00731B1D">
        <w:rPr>
          <w:rFonts w:ascii="標楷體" w:eastAsia="標楷體" w:hAnsi="標楷體"/>
          <w:color w:val="000000" w:themeColor="text1"/>
        </w:rPr>
        <w:t>公司基本資料：10%</w:t>
      </w:r>
    </w:p>
    <w:p w:rsidR="00EB5FF9" w:rsidRPr="00731B1D" w:rsidRDefault="00EB5FF9" w:rsidP="00EB5FF9">
      <w:pPr>
        <w:numPr>
          <w:ilvl w:val="0"/>
          <w:numId w:val="15"/>
        </w:numPr>
        <w:autoSpaceDE w:val="0"/>
        <w:autoSpaceDN w:val="0"/>
        <w:adjustRightInd w:val="0"/>
        <w:snapToGrid w:val="0"/>
        <w:spacing w:line="540" w:lineRule="exact"/>
        <w:ind w:left="1701" w:hanging="283"/>
        <w:jc w:val="both"/>
        <w:rPr>
          <w:rFonts w:ascii="標楷體" w:eastAsia="標楷體" w:hAnsi="標楷體"/>
          <w:color w:val="000000" w:themeColor="text1"/>
        </w:rPr>
      </w:pPr>
      <w:r w:rsidRPr="00731B1D">
        <w:rPr>
          <w:rFonts w:ascii="標楷體" w:eastAsia="標楷體" w:hAnsi="標楷體"/>
          <w:color w:val="000000" w:themeColor="text1"/>
        </w:rPr>
        <w:t>廠商過去與本案類似案件履約能力及實績：10%</w:t>
      </w:r>
    </w:p>
    <w:p w:rsidR="00EB5FF9" w:rsidRPr="00731B1D" w:rsidRDefault="00EB5FF9" w:rsidP="00EB5FF9">
      <w:pPr>
        <w:numPr>
          <w:ilvl w:val="0"/>
          <w:numId w:val="15"/>
        </w:numPr>
        <w:autoSpaceDE w:val="0"/>
        <w:autoSpaceDN w:val="0"/>
        <w:adjustRightInd w:val="0"/>
        <w:snapToGrid w:val="0"/>
        <w:spacing w:line="540" w:lineRule="exact"/>
        <w:ind w:left="1701" w:hanging="283"/>
        <w:jc w:val="both"/>
        <w:rPr>
          <w:rFonts w:ascii="標楷體" w:eastAsia="標楷體" w:hAnsi="標楷體"/>
          <w:color w:val="000000" w:themeColor="text1"/>
        </w:rPr>
      </w:pPr>
      <w:r w:rsidRPr="00731B1D">
        <w:rPr>
          <w:rFonts w:ascii="標楷體" w:eastAsia="標楷體" w:hAnsi="標楷體"/>
          <w:color w:val="000000" w:themeColor="text1"/>
        </w:rPr>
        <w:t>興建計畫：20%</w:t>
      </w:r>
    </w:p>
    <w:p w:rsidR="00EB5FF9" w:rsidRPr="00731B1D" w:rsidRDefault="00EB5FF9" w:rsidP="00EB5FF9">
      <w:pPr>
        <w:numPr>
          <w:ilvl w:val="0"/>
          <w:numId w:val="15"/>
        </w:numPr>
        <w:autoSpaceDE w:val="0"/>
        <w:autoSpaceDN w:val="0"/>
        <w:adjustRightInd w:val="0"/>
        <w:snapToGrid w:val="0"/>
        <w:spacing w:line="540" w:lineRule="exact"/>
        <w:ind w:left="1701" w:hanging="283"/>
        <w:jc w:val="both"/>
        <w:rPr>
          <w:rFonts w:ascii="標楷體" w:eastAsia="標楷體" w:hAnsi="標楷體"/>
          <w:color w:val="000000" w:themeColor="text1"/>
        </w:rPr>
      </w:pPr>
      <w:r w:rsidRPr="00731B1D">
        <w:rPr>
          <w:rFonts w:ascii="標楷體" w:eastAsia="標楷體" w:hAnsi="標楷體"/>
          <w:color w:val="000000" w:themeColor="text1"/>
        </w:rPr>
        <w:t>營運計畫：20%</w:t>
      </w:r>
    </w:p>
    <w:p w:rsidR="00EB5FF9" w:rsidRPr="00731B1D" w:rsidRDefault="00EB5FF9" w:rsidP="00EB5FF9">
      <w:pPr>
        <w:numPr>
          <w:ilvl w:val="0"/>
          <w:numId w:val="15"/>
        </w:numPr>
        <w:autoSpaceDE w:val="0"/>
        <w:autoSpaceDN w:val="0"/>
        <w:adjustRightInd w:val="0"/>
        <w:snapToGrid w:val="0"/>
        <w:spacing w:line="540" w:lineRule="exact"/>
        <w:ind w:left="1701" w:hanging="283"/>
        <w:jc w:val="both"/>
        <w:rPr>
          <w:rFonts w:ascii="標楷體" w:eastAsia="標楷體" w:hAnsi="標楷體"/>
          <w:color w:val="000000" w:themeColor="text1"/>
        </w:rPr>
      </w:pPr>
      <w:r w:rsidRPr="00731B1D">
        <w:rPr>
          <w:rFonts w:ascii="標楷體" w:eastAsia="標楷體" w:hAnsi="標楷體" w:hint="eastAsia"/>
          <w:color w:val="000000" w:themeColor="text1"/>
        </w:rPr>
        <w:t>廠商投標值合理性</w:t>
      </w:r>
      <w:r w:rsidRPr="00731B1D">
        <w:rPr>
          <w:rFonts w:ascii="標楷體" w:eastAsia="標楷體" w:hAnsi="標楷體"/>
          <w:color w:val="000000" w:themeColor="text1"/>
        </w:rPr>
        <w:t>：20%</w:t>
      </w:r>
    </w:p>
    <w:p w:rsidR="00EB5FF9" w:rsidRPr="00731B1D" w:rsidRDefault="00EB5FF9" w:rsidP="00EB5FF9">
      <w:pPr>
        <w:numPr>
          <w:ilvl w:val="0"/>
          <w:numId w:val="15"/>
        </w:numPr>
        <w:autoSpaceDE w:val="0"/>
        <w:autoSpaceDN w:val="0"/>
        <w:adjustRightInd w:val="0"/>
        <w:snapToGrid w:val="0"/>
        <w:spacing w:line="540" w:lineRule="exact"/>
        <w:ind w:left="1701" w:hanging="283"/>
        <w:jc w:val="both"/>
        <w:rPr>
          <w:rFonts w:ascii="標楷體" w:eastAsia="標楷體" w:hAnsi="標楷體"/>
          <w:color w:val="000000" w:themeColor="text1"/>
        </w:rPr>
      </w:pPr>
      <w:r w:rsidRPr="00731B1D">
        <w:rPr>
          <w:rFonts w:ascii="標楷體" w:eastAsia="標楷體" w:hAnsi="標楷體"/>
          <w:color w:val="000000" w:themeColor="text1"/>
        </w:rPr>
        <w:t>回饋加值服務計畫：10%</w:t>
      </w:r>
    </w:p>
    <w:p w:rsidR="00EB5FF9" w:rsidRPr="00731B1D" w:rsidRDefault="00EB5FF9" w:rsidP="00EB5FF9">
      <w:pPr>
        <w:numPr>
          <w:ilvl w:val="0"/>
          <w:numId w:val="15"/>
        </w:numPr>
        <w:autoSpaceDE w:val="0"/>
        <w:autoSpaceDN w:val="0"/>
        <w:adjustRightInd w:val="0"/>
        <w:snapToGrid w:val="0"/>
        <w:spacing w:line="540" w:lineRule="exact"/>
        <w:ind w:left="1701" w:hanging="283"/>
        <w:jc w:val="both"/>
        <w:rPr>
          <w:rFonts w:ascii="標楷體" w:eastAsia="標楷體" w:hAnsi="標楷體"/>
          <w:color w:val="000000" w:themeColor="text1"/>
        </w:rPr>
      </w:pPr>
      <w:r w:rsidRPr="00731B1D">
        <w:rPr>
          <w:rFonts w:ascii="標楷體" w:eastAsia="標楷體" w:hAnsi="標楷體"/>
          <w:color w:val="000000" w:themeColor="text1"/>
        </w:rPr>
        <w:t>簡報與答</w:t>
      </w:r>
      <w:proofErr w:type="gramStart"/>
      <w:r w:rsidRPr="00731B1D">
        <w:rPr>
          <w:rFonts w:ascii="標楷體" w:eastAsia="標楷體" w:hAnsi="標楷體"/>
          <w:color w:val="000000" w:themeColor="text1"/>
        </w:rPr>
        <w:t>詢</w:t>
      </w:r>
      <w:proofErr w:type="gramEnd"/>
      <w:r w:rsidRPr="00731B1D">
        <w:rPr>
          <w:rFonts w:ascii="標楷體" w:eastAsia="標楷體" w:hAnsi="標楷體"/>
          <w:color w:val="000000" w:themeColor="text1"/>
        </w:rPr>
        <w:t>：10%</w:t>
      </w:r>
    </w:p>
    <w:p w:rsidR="00EB5FF9" w:rsidRPr="00731B1D" w:rsidRDefault="00EB5FF9" w:rsidP="00EB5FF9">
      <w:pPr>
        <w:tabs>
          <w:tab w:val="num" w:pos="1560"/>
        </w:tabs>
        <w:autoSpaceDE w:val="0"/>
        <w:autoSpaceDN w:val="0"/>
        <w:adjustRightInd w:val="0"/>
        <w:snapToGrid w:val="0"/>
        <w:spacing w:line="540" w:lineRule="exact"/>
        <w:ind w:left="1418"/>
        <w:jc w:val="both"/>
        <w:rPr>
          <w:rFonts w:ascii="標楷體" w:eastAsia="標楷體" w:hAnsi="標楷體" w:cs="新細明體"/>
          <w:strike/>
          <w:color w:val="000000" w:themeColor="text1"/>
          <w:kern w:val="0"/>
        </w:rPr>
      </w:pPr>
      <w:r w:rsidRPr="00731B1D">
        <w:rPr>
          <w:rFonts w:ascii="標楷體" w:eastAsia="標楷體" w:hAnsi="標楷體" w:cs="新細明體" w:hint="eastAsia"/>
          <w:color w:val="000000" w:themeColor="text1"/>
          <w:kern w:val="0"/>
        </w:rPr>
        <w:t>評選委員於各評選項目之評分加總</w:t>
      </w:r>
      <w:proofErr w:type="gramStart"/>
      <w:r w:rsidRPr="00731B1D">
        <w:rPr>
          <w:rFonts w:ascii="標楷體" w:eastAsia="標楷體" w:hAnsi="標楷體" w:cs="新細明體" w:hint="eastAsia"/>
          <w:color w:val="000000" w:themeColor="text1"/>
          <w:kern w:val="0"/>
        </w:rPr>
        <w:t>轉換為序位</w:t>
      </w:r>
      <w:proofErr w:type="gramEnd"/>
      <w:r w:rsidRPr="00731B1D">
        <w:rPr>
          <w:rFonts w:ascii="標楷體" w:eastAsia="標楷體" w:hAnsi="標楷體" w:cs="新細明體" w:hint="eastAsia"/>
          <w:color w:val="000000" w:themeColor="text1"/>
          <w:kern w:val="0"/>
        </w:rPr>
        <w:t>後，彙整合計各</w:t>
      </w:r>
      <w:proofErr w:type="gramStart"/>
      <w:r w:rsidRPr="00731B1D">
        <w:rPr>
          <w:rFonts w:ascii="標楷體" w:eastAsia="標楷體" w:hAnsi="標楷體" w:cs="新細明體" w:hint="eastAsia"/>
          <w:color w:val="000000" w:themeColor="text1"/>
          <w:kern w:val="0"/>
        </w:rPr>
        <w:t>廠商之序位</w:t>
      </w:r>
      <w:proofErr w:type="gramEnd"/>
      <w:r w:rsidRPr="00731B1D">
        <w:rPr>
          <w:rFonts w:ascii="標楷體" w:eastAsia="標楷體" w:hAnsi="標楷體" w:cs="新細明體" w:hint="eastAsia"/>
          <w:color w:val="000000" w:themeColor="text1"/>
          <w:kern w:val="0"/>
        </w:rPr>
        <w:t>，以平均總評分在</w:t>
      </w:r>
      <w:r w:rsidRPr="00731B1D">
        <w:rPr>
          <w:rFonts w:ascii="標楷體" w:eastAsia="標楷體" w:hAnsi="標楷體" w:hint="eastAsia"/>
          <w:color w:val="000000" w:themeColor="text1"/>
          <w:kern w:val="0"/>
        </w:rPr>
        <w:t>80</w:t>
      </w:r>
      <w:r w:rsidRPr="00731B1D">
        <w:rPr>
          <w:rFonts w:ascii="標楷體" w:eastAsia="標楷體" w:hAnsi="標楷體" w:cs="新細明體" w:hint="eastAsia"/>
          <w:color w:val="000000" w:themeColor="text1"/>
          <w:kern w:val="0"/>
        </w:rPr>
        <w:t>分</w:t>
      </w:r>
      <w:proofErr w:type="gramStart"/>
      <w:r w:rsidRPr="00731B1D">
        <w:rPr>
          <w:rFonts w:ascii="標楷體" w:eastAsia="標楷體" w:hAnsi="標楷體" w:cs="新細明體" w:hint="eastAsia"/>
          <w:color w:val="000000" w:themeColor="text1"/>
          <w:kern w:val="0"/>
        </w:rPr>
        <w:t>以上之序位</w:t>
      </w:r>
      <w:proofErr w:type="gramEnd"/>
      <w:r w:rsidRPr="00731B1D">
        <w:rPr>
          <w:rFonts w:ascii="標楷體" w:eastAsia="標楷體" w:hAnsi="標楷體" w:cs="新細明體" w:hint="eastAsia"/>
          <w:color w:val="000000" w:themeColor="text1"/>
          <w:kern w:val="0"/>
        </w:rPr>
        <w:t>合計值最低廠商為第</w:t>
      </w:r>
      <w:r w:rsidRPr="00731B1D">
        <w:rPr>
          <w:rFonts w:ascii="標楷體" w:eastAsia="標楷體" w:hAnsi="標楷體" w:hint="eastAsia"/>
          <w:color w:val="000000" w:themeColor="text1"/>
          <w:kern w:val="0"/>
        </w:rPr>
        <w:t>1</w:t>
      </w:r>
      <w:r w:rsidRPr="00731B1D">
        <w:rPr>
          <w:rFonts w:ascii="標楷體" w:eastAsia="標楷體" w:hAnsi="標楷體" w:cs="新細明體" w:hint="eastAsia"/>
          <w:color w:val="000000" w:themeColor="text1"/>
          <w:kern w:val="0"/>
        </w:rPr>
        <w:t>名，平均總評分在</w:t>
      </w:r>
      <w:r w:rsidRPr="00731B1D">
        <w:rPr>
          <w:rFonts w:ascii="標楷體" w:eastAsia="標楷體" w:hAnsi="標楷體" w:hint="eastAsia"/>
          <w:color w:val="000000" w:themeColor="text1"/>
          <w:kern w:val="0"/>
        </w:rPr>
        <w:t>80</w:t>
      </w:r>
      <w:r w:rsidRPr="00731B1D">
        <w:rPr>
          <w:rFonts w:ascii="標楷體" w:eastAsia="標楷體" w:hAnsi="標楷體" w:cs="新細明體" w:hint="eastAsia"/>
          <w:color w:val="000000" w:themeColor="text1"/>
          <w:kern w:val="0"/>
        </w:rPr>
        <w:t>分以上之第</w:t>
      </w:r>
      <w:r w:rsidRPr="00731B1D">
        <w:rPr>
          <w:rFonts w:ascii="標楷體" w:eastAsia="標楷體" w:hAnsi="標楷體" w:hint="eastAsia"/>
          <w:color w:val="000000" w:themeColor="text1"/>
          <w:kern w:val="0"/>
        </w:rPr>
        <w:t>2</w:t>
      </w:r>
      <w:r w:rsidRPr="00731B1D">
        <w:rPr>
          <w:rFonts w:ascii="標楷體" w:eastAsia="標楷體" w:hAnsi="標楷體" w:cs="新細明體" w:hint="eastAsia"/>
          <w:color w:val="000000" w:themeColor="text1"/>
          <w:kern w:val="0"/>
        </w:rPr>
        <w:t>名以後廠商，且經出席評選委員過半數之決定者，亦得列為優勝廠商。</w:t>
      </w:r>
    </w:p>
    <w:p w:rsidR="00EB5FF9" w:rsidRPr="00731B1D" w:rsidRDefault="00EB5FF9" w:rsidP="00EB5FF9">
      <w:pPr>
        <w:tabs>
          <w:tab w:val="num" w:pos="1560"/>
        </w:tabs>
        <w:autoSpaceDE w:val="0"/>
        <w:autoSpaceDN w:val="0"/>
        <w:adjustRightInd w:val="0"/>
        <w:snapToGrid w:val="0"/>
        <w:spacing w:line="540" w:lineRule="exact"/>
        <w:ind w:left="1418"/>
        <w:jc w:val="both"/>
        <w:rPr>
          <w:rFonts w:ascii="標楷體" w:eastAsia="標楷體" w:hAnsi="標楷體" w:cs="新細明體"/>
          <w:color w:val="000000" w:themeColor="text1"/>
          <w:kern w:val="0"/>
        </w:rPr>
      </w:pPr>
      <w:r w:rsidRPr="00731B1D">
        <w:rPr>
          <w:rFonts w:ascii="標楷體" w:eastAsia="標楷體" w:hAnsi="標楷體" w:hint="eastAsia"/>
          <w:color w:val="000000" w:themeColor="text1"/>
        </w:rPr>
        <w:t>如有2家（含）以上優勝廠商序位合計值同為第1名者，</w:t>
      </w:r>
      <w:r w:rsidRPr="00731B1D">
        <w:rPr>
          <w:rFonts w:ascii="標楷體" w:eastAsia="標楷體" w:hAnsi="標楷體" w:cs="新細明體" w:hint="eastAsia"/>
          <w:color w:val="000000" w:themeColor="text1"/>
          <w:kern w:val="0"/>
        </w:rPr>
        <w:t>其順序為以有效投標</w:t>
      </w:r>
      <w:proofErr w:type="gramStart"/>
      <w:r w:rsidRPr="00731B1D">
        <w:rPr>
          <w:rFonts w:ascii="標楷體" w:eastAsia="標楷體" w:hAnsi="標楷體" w:cs="新細明體" w:hint="eastAsia"/>
          <w:color w:val="000000" w:themeColor="text1"/>
          <w:kern w:val="0"/>
        </w:rPr>
        <w:t>標</w:t>
      </w:r>
      <w:proofErr w:type="gramEnd"/>
      <w:r w:rsidRPr="00731B1D">
        <w:rPr>
          <w:rFonts w:ascii="標楷體" w:eastAsia="標楷體" w:hAnsi="標楷體" w:cs="新細明體" w:hint="eastAsia"/>
          <w:color w:val="000000" w:themeColor="text1"/>
          <w:kern w:val="0"/>
        </w:rPr>
        <w:t>單之</w:t>
      </w:r>
      <w:r w:rsidRPr="00731B1D">
        <w:rPr>
          <w:rFonts w:ascii="標楷體" w:eastAsia="標楷體" w:hAnsi="標楷體" w:hint="eastAsia"/>
          <w:bCs/>
          <w:color w:val="000000" w:themeColor="text1"/>
        </w:rPr>
        <w:t>標租系統設置容量</w:t>
      </w:r>
      <w:r w:rsidRPr="00731B1D">
        <w:rPr>
          <w:rFonts w:ascii="標楷體" w:eastAsia="標楷體" w:hAnsi="標楷體" w:hint="eastAsia"/>
          <w:color w:val="000000" w:themeColor="text1"/>
          <w:kern w:val="0"/>
        </w:rPr>
        <w:t>(</w:t>
      </w:r>
      <w:proofErr w:type="spellStart"/>
      <w:r w:rsidRPr="00731B1D">
        <w:rPr>
          <w:rFonts w:ascii="標楷體" w:eastAsia="標楷體" w:hAnsi="標楷體" w:hint="eastAsia"/>
          <w:color w:val="000000" w:themeColor="text1"/>
          <w:kern w:val="0"/>
        </w:rPr>
        <w:t>MWp</w:t>
      </w:r>
      <w:proofErr w:type="spellEnd"/>
      <w:r w:rsidRPr="00731B1D">
        <w:rPr>
          <w:rFonts w:ascii="標楷體" w:eastAsia="標楷體" w:hAnsi="標楷體" w:hint="eastAsia"/>
          <w:color w:val="000000" w:themeColor="text1"/>
          <w:kern w:val="0"/>
        </w:rPr>
        <w:t>)x</w:t>
      </w:r>
      <w:r w:rsidRPr="00731B1D">
        <w:rPr>
          <w:rFonts w:ascii="標楷體" w:eastAsia="標楷體" w:hAnsi="標楷體" w:cs="新細明體" w:hint="eastAsia"/>
          <w:color w:val="000000" w:themeColor="text1"/>
          <w:kern w:val="0"/>
        </w:rPr>
        <w:t>售電回饋百分比(%)之值最高者。該等廠商報價仍相同者，擇獲得評選委員</w:t>
      </w:r>
      <w:proofErr w:type="gramStart"/>
      <w:r w:rsidRPr="00731B1D">
        <w:rPr>
          <w:rFonts w:ascii="標楷體" w:eastAsia="標楷體" w:hAnsi="標楷體" w:cs="新細明體" w:hint="eastAsia"/>
          <w:color w:val="000000" w:themeColor="text1"/>
          <w:kern w:val="0"/>
        </w:rPr>
        <w:t>評定序</w:t>
      </w:r>
      <w:proofErr w:type="gramEnd"/>
      <w:r w:rsidRPr="00731B1D">
        <w:rPr>
          <w:rFonts w:ascii="標楷體" w:eastAsia="標楷體" w:hAnsi="標楷體" w:cs="新細明體" w:hint="eastAsia"/>
          <w:color w:val="000000" w:themeColor="text1"/>
          <w:kern w:val="0"/>
        </w:rPr>
        <w:t>位第</w:t>
      </w:r>
      <w:r w:rsidRPr="00731B1D">
        <w:rPr>
          <w:rFonts w:ascii="標楷體" w:eastAsia="標楷體" w:hAnsi="標楷體" w:hint="eastAsia"/>
          <w:color w:val="000000" w:themeColor="text1"/>
          <w:kern w:val="0"/>
        </w:rPr>
        <w:t>1</w:t>
      </w:r>
      <w:r w:rsidRPr="00731B1D">
        <w:rPr>
          <w:rFonts w:ascii="標楷體" w:eastAsia="標楷體" w:hAnsi="標楷體" w:cs="新細明體" w:hint="eastAsia"/>
          <w:color w:val="000000" w:themeColor="text1"/>
          <w:kern w:val="0"/>
        </w:rPr>
        <w:t>較多者優先得標；仍相同者，抽籤決定之。</w:t>
      </w:r>
    </w:p>
    <w:p w:rsidR="00EB5FF9" w:rsidRPr="00731B1D" w:rsidRDefault="00EB5FF9" w:rsidP="00EB5FF9">
      <w:pPr>
        <w:pStyle w:val="cjk"/>
        <w:numPr>
          <w:ilvl w:val="0"/>
          <w:numId w:val="14"/>
        </w:numPr>
        <w:spacing w:before="0" w:beforeAutospacing="0" w:line="540" w:lineRule="exact"/>
        <w:ind w:left="1418" w:hanging="567"/>
        <w:rPr>
          <w:rFonts w:ascii="標楷體" w:eastAsia="標楷體" w:hAnsi="標楷體"/>
          <w:color w:val="000000" w:themeColor="text1"/>
        </w:rPr>
      </w:pPr>
      <w:r w:rsidRPr="00731B1D">
        <w:rPr>
          <w:rFonts w:ascii="標楷體" w:eastAsia="標楷體" w:hAnsi="標楷體" w:hint="eastAsia"/>
          <w:color w:val="000000" w:themeColor="text1"/>
        </w:rPr>
        <w:t>評選結果經機關首長或其授權人員核定後方生效，依優勝序位於完成議價後決標，得標廠商於決標日之次日起20日內完成簽約事宜。</w:t>
      </w:r>
    </w:p>
    <w:p w:rsidR="00EB5FF9" w:rsidRPr="00731B1D" w:rsidRDefault="00EB5FF9" w:rsidP="00EB5FF9">
      <w:pPr>
        <w:numPr>
          <w:ilvl w:val="0"/>
          <w:numId w:val="1"/>
        </w:numPr>
        <w:snapToGrid w:val="0"/>
        <w:spacing w:line="540" w:lineRule="exact"/>
        <w:ind w:left="851" w:hanging="851"/>
        <w:rPr>
          <w:rFonts w:ascii="標楷體" w:eastAsia="標楷體" w:hAnsi="標楷體"/>
          <w:color w:val="000000" w:themeColor="text1"/>
          <w:kern w:val="0"/>
        </w:rPr>
      </w:pPr>
      <w:r w:rsidRPr="00731B1D">
        <w:rPr>
          <w:rFonts w:ascii="標楷體" w:eastAsia="標楷體" w:hAnsi="標楷體"/>
          <w:bCs/>
          <w:color w:val="000000" w:themeColor="text1"/>
        </w:rPr>
        <w:t>簽約及公證</w:t>
      </w:r>
      <w:r w:rsidRPr="00731B1D">
        <w:rPr>
          <w:rFonts w:ascii="標楷體" w:eastAsia="標楷體" w:hAnsi="標楷體"/>
          <w:bCs/>
          <w:color w:val="000000" w:themeColor="text1"/>
          <w:kern w:val="0"/>
        </w:rPr>
        <w:t>：</w:t>
      </w:r>
    </w:p>
    <w:p w:rsidR="00EB5FF9" w:rsidRPr="00731B1D" w:rsidRDefault="00EB5FF9" w:rsidP="00EB5FF9">
      <w:pPr>
        <w:spacing w:line="540" w:lineRule="exact"/>
        <w:ind w:leftChars="354" w:left="1558" w:hangingChars="295" w:hanging="708"/>
        <w:rPr>
          <w:rFonts w:ascii="標楷體" w:eastAsia="標楷體" w:hAnsi="標楷體"/>
          <w:bCs/>
          <w:color w:val="000000" w:themeColor="text1"/>
        </w:rPr>
      </w:pPr>
      <w:r w:rsidRPr="00731B1D">
        <w:rPr>
          <w:rFonts w:ascii="標楷體" w:eastAsia="標楷體" w:hAnsi="標楷體"/>
          <w:color w:val="000000" w:themeColor="text1"/>
        </w:rPr>
        <w:t>（一）</w:t>
      </w:r>
      <w:r w:rsidRPr="00731B1D">
        <w:rPr>
          <w:rFonts w:ascii="標楷體" w:eastAsia="標楷體" w:hAnsi="標楷體"/>
          <w:bCs/>
          <w:color w:val="000000" w:themeColor="text1"/>
        </w:rPr>
        <w:t>得標人應於決標日之次日起20日內（末日為例假日者順延一日），</w:t>
      </w:r>
      <w:r w:rsidRPr="00731B1D">
        <w:rPr>
          <w:rFonts w:ascii="標楷體" w:eastAsia="標楷體" w:hAnsi="標楷體"/>
          <w:bCs/>
          <w:color w:val="000000" w:themeColor="text1"/>
          <w:kern w:val="0"/>
          <w:lang w:bidi="sa-IN"/>
        </w:rPr>
        <w:t>攜帶公司及</w:t>
      </w:r>
      <w:r w:rsidRPr="00731B1D">
        <w:rPr>
          <w:rFonts w:ascii="標楷體" w:eastAsia="標楷體" w:hAnsi="標楷體"/>
          <w:bCs/>
          <w:color w:val="000000" w:themeColor="text1"/>
          <w:kern w:val="0"/>
          <w:lang w:bidi="sa-IN"/>
        </w:rPr>
        <w:lastRenderedPageBreak/>
        <w:t>負責人印章（與投標單所蓋同一式樣）</w:t>
      </w:r>
      <w:r w:rsidRPr="00731B1D">
        <w:rPr>
          <w:rFonts w:ascii="標楷體" w:eastAsia="標楷體" w:hAnsi="標楷體"/>
          <w:bCs/>
          <w:color w:val="000000" w:themeColor="text1"/>
        </w:rPr>
        <w:t>向本府辦理契約簽訂，未於規定期限內申辦者視為放棄得標權利，其所繳之押標金，視為違約金，不予發還。</w:t>
      </w:r>
    </w:p>
    <w:p w:rsidR="00EB5FF9" w:rsidRPr="00731B1D" w:rsidRDefault="00EB5FF9" w:rsidP="00EB5FF9">
      <w:pPr>
        <w:spacing w:line="540" w:lineRule="exact"/>
        <w:ind w:leftChars="354" w:left="1558" w:hangingChars="295" w:hanging="708"/>
        <w:rPr>
          <w:rFonts w:ascii="標楷體" w:eastAsia="標楷體" w:hAnsi="標楷體"/>
          <w:color w:val="000000" w:themeColor="text1"/>
        </w:rPr>
      </w:pPr>
      <w:r w:rsidRPr="00731B1D">
        <w:rPr>
          <w:rFonts w:ascii="標楷體" w:eastAsia="標楷體" w:hAnsi="標楷體"/>
          <w:color w:val="000000" w:themeColor="text1"/>
        </w:rPr>
        <w:t>（二）得標人逾期未簽訂契約，取消得標資格，得依次序由次得標人經本府通知20日內簽訂租賃契約。</w:t>
      </w:r>
    </w:p>
    <w:p w:rsidR="00EB5FF9" w:rsidRPr="00731B1D" w:rsidRDefault="00EB5FF9" w:rsidP="00EB5FF9">
      <w:pPr>
        <w:snapToGrid w:val="0"/>
        <w:spacing w:line="540" w:lineRule="exact"/>
        <w:ind w:leftChars="355" w:left="1560" w:hangingChars="295" w:hanging="708"/>
        <w:jc w:val="both"/>
        <w:rPr>
          <w:rFonts w:ascii="標楷體" w:eastAsia="標楷體" w:hAnsi="標楷體"/>
          <w:color w:val="000000" w:themeColor="text1"/>
          <w:kern w:val="0"/>
        </w:rPr>
      </w:pPr>
      <w:r w:rsidRPr="00731B1D">
        <w:rPr>
          <w:rFonts w:ascii="標楷體" w:eastAsia="標楷體" w:hAnsi="標楷體"/>
          <w:bCs/>
          <w:color w:val="000000" w:themeColor="text1"/>
        </w:rPr>
        <w:t>（三）辦理</w:t>
      </w:r>
      <w:r w:rsidRPr="00731B1D">
        <w:rPr>
          <w:rFonts w:ascii="標楷體" w:eastAsia="標楷體" w:hAnsi="標楷體"/>
          <w:color w:val="000000" w:themeColor="text1"/>
          <w:kern w:val="0"/>
        </w:rPr>
        <w:t>續租申請時，至遲應於租期屆滿3個月前，向甲方提出</w:t>
      </w:r>
      <w:proofErr w:type="gramStart"/>
      <w:r w:rsidRPr="00731B1D">
        <w:rPr>
          <w:rFonts w:ascii="標楷體" w:eastAsia="標楷體" w:hAnsi="標楷體"/>
          <w:color w:val="000000" w:themeColor="text1"/>
          <w:kern w:val="0"/>
        </w:rPr>
        <w:t>換約續租</w:t>
      </w:r>
      <w:proofErr w:type="gramEnd"/>
      <w:r w:rsidRPr="00731B1D">
        <w:rPr>
          <w:rFonts w:ascii="標楷體" w:eastAsia="標楷體" w:hAnsi="標楷體"/>
          <w:color w:val="000000" w:themeColor="text1"/>
          <w:kern w:val="0"/>
        </w:rPr>
        <w:t>申請；逾期未申請者，視為無意續租，並應注意下列事項：</w:t>
      </w:r>
    </w:p>
    <w:p w:rsidR="00EB5FF9" w:rsidRPr="00731B1D" w:rsidRDefault="00EB5FF9" w:rsidP="00EB5FF9">
      <w:pPr>
        <w:autoSpaceDE w:val="0"/>
        <w:autoSpaceDN w:val="0"/>
        <w:adjustRightInd w:val="0"/>
        <w:snapToGrid w:val="0"/>
        <w:spacing w:line="540" w:lineRule="exact"/>
        <w:ind w:leftChars="-1" w:left="-2" w:firstLineChars="650" w:firstLine="1560"/>
        <w:jc w:val="both"/>
        <w:rPr>
          <w:rFonts w:ascii="標楷體" w:eastAsia="標楷體" w:hAnsi="標楷體"/>
          <w:color w:val="000000" w:themeColor="text1"/>
        </w:rPr>
      </w:pPr>
      <w:r w:rsidRPr="00731B1D">
        <w:rPr>
          <w:rFonts w:ascii="標楷體" w:eastAsia="標楷體" w:hAnsi="標楷體"/>
          <w:bCs/>
          <w:color w:val="000000" w:themeColor="text1"/>
        </w:rPr>
        <w:t>1.租賃年限：自原租賃期間屆滿次日起算9年11個月。</w:t>
      </w:r>
    </w:p>
    <w:p w:rsidR="00EB5FF9" w:rsidRPr="00731B1D" w:rsidRDefault="00EB5FF9" w:rsidP="00EB5FF9">
      <w:pPr>
        <w:spacing w:line="540" w:lineRule="exact"/>
        <w:ind w:left="850" w:firstLineChars="295" w:firstLine="708"/>
        <w:rPr>
          <w:rFonts w:ascii="標楷體" w:eastAsia="標楷體" w:hAnsi="標楷體"/>
          <w:bCs/>
          <w:color w:val="000000" w:themeColor="text1"/>
        </w:rPr>
      </w:pPr>
      <w:r w:rsidRPr="00731B1D">
        <w:rPr>
          <w:rFonts w:ascii="標楷體" w:eastAsia="標楷體" w:hAnsi="標楷體"/>
          <w:bCs/>
          <w:color w:val="000000" w:themeColor="text1"/>
        </w:rPr>
        <w:t>2.如同意續租，則</w:t>
      </w:r>
      <w:r w:rsidRPr="00731B1D">
        <w:rPr>
          <w:rFonts w:ascii="標楷體" w:eastAsia="標楷體" w:hAnsi="標楷體"/>
          <w:color w:val="000000" w:themeColor="text1"/>
          <w:kern w:val="0"/>
        </w:rPr>
        <w:t>經營年租金</w:t>
      </w:r>
      <w:proofErr w:type="gramStart"/>
      <w:r w:rsidRPr="00731B1D">
        <w:rPr>
          <w:rFonts w:ascii="標楷體" w:eastAsia="標楷體" w:hAnsi="標楷體"/>
          <w:color w:val="000000" w:themeColor="text1"/>
          <w:kern w:val="0"/>
        </w:rPr>
        <w:t>依</w:t>
      </w:r>
      <w:r w:rsidRPr="00731B1D">
        <w:rPr>
          <w:rFonts w:ascii="標楷體" w:eastAsia="標楷體" w:hAnsi="標楷體"/>
          <w:bCs/>
          <w:color w:val="000000" w:themeColor="text1"/>
        </w:rPr>
        <w:t>原售電</w:t>
      </w:r>
      <w:proofErr w:type="gramEnd"/>
      <w:r w:rsidRPr="00731B1D">
        <w:rPr>
          <w:rFonts w:ascii="標楷體" w:eastAsia="標楷體" w:hAnsi="標楷體"/>
          <w:bCs/>
          <w:color w:val="000000" w:themeColor="text1"/>
        </w:rPr>
        <w:t>回饋百分比計算，以作為續租條件。</w:t>
      </w:r>
    </w:p>
    <w:p w:rsidR="00EB5FF9" w:rsidRPr="00731B1D" w:rsidRDefault="00EB5FF9" w:rsidP="00EB5FF9">
      <w:pPr>
        <w:spacing w:line="540" w:lineRule="exact"/>
        <w:ind w:leftChars="354" w:left="1558" w:hangingChars="295" w:hanging="708"/>
        <w:rPr>
          <w:rFonts w:ascii="標楷體" w:eastAsia="標楷體" w:hAnsi="標楷體"/>
          <w:bCs/>
          <w:color w:val="000000" w:themeColor="text1"/>
        </w:rPr>
      </w:pPr>
      <w:r w:rsidRPr="00731B1D">
        <w:rPr>
          <w:rFonts w:ascii="標楷體" w:eastAsia="標楷體" w:hAnsi="標楷體"/>
          <w:bCs/>
          <w:color w:val="000000" w:themeColor="text1"/>
        </w:rPr>
        <w:t>（四）</w:t>
      </w:r>
      <w:r w:rsidRPr="00731B1D">
        <w:rPr>
          <w:rFonts w:ascii="標楷體" w:eastAsia="標楷體" w:hAnsi="標楷體"/>
          <w:color w:val="000000" w:themeColor="text1"/>
        </w:rPr>
        <w:t>得標人與本府簽訂租賃契約後，應於本府通知之時間內完成法院公證手續，並依公證法第13條載明屆期不履行應</w:t>
      </w:r>
      <w:proofErr w:type="gramStart"/>
      <w:r w:rsidRPr="00731B1D">
        <w:rPr>
          <w:rFonts w:ascii="標楷體" w:eastAsia="標楷體" w:hAnsi="標楷體"/>
          <w:color w:val="000000" w:themeColor="text1"/>
        </w:rPr>
        <w:t>逕</w:t>
      </w:r>
      <w:proofErr w:type="gramEnd"/>
      <w:r w:rsidRPr="00731B1D">
        <w:rPr>
          <w:rFonts w:ascii="標楷體" w:eastAsia="標楷體" w:hAnsi="標楷體"/>
          <w:color w:val="000000" w:themeColor="text1"/>
        </w:rPr>
        <w:t>受強制執行之意旨，公證費用由得標人負擔</w:t>
      </w:r>
      <w:r w:rsidRPr="00731B1D">
        <w:rPr>
          <w:rFonts w:ascii="標楷體" w:eastAsia="標楷體" w:hAnsi="標楷體" w:hint="eastAsia"/>
          <w:color w:val="000000" w:themeColor="text1"/>
        </w:rPr>
        <w:t>；租賃契約變更時亦同</w:t>
      </w:r>
      <w:r w:rsidRPr="00731B1D">
        <w:rPr>
          <w:rFonts w:ascii="標楷體" w:eastAsia="標楷體" w:hAnsi="標楷體"/>
          <w:color w:val="000000" w:themeColor="text1"/>
        </w:rPr>
        <w:t>。</w:t>
      </w:r>
    </w:p>
    <w:p w:rsidR="00EB5FF9" w:rsidRPr="00731B1D" w:rsidRDefault="00EB5FF9" w:rsidP="00EB5FF9">
      <w:pPr>
        <w:numPr>
          <w:ilvl w:val="0"/>
          <w:numId w:val="1"/>
        </w:numPr>
        <w:snapToGrid w:val="0"/>
        <w:spacing w:line="540" w:lineRule="exact"/>
        <w:ind w:left="851" w:hanging="851"/>
        <w:rPr>
          <w:rFonts w:ascii="標楷體" w:eastAsia="標楷體" w:hAnsi="標楷體"/>
          <w:color w:val="000000" w:themeColor="text1"/>
          <w:kern w:val="0"/>
        </w:rPr>
      </w:pPr>
      <w:r w:rsidRPr="00731B1D">
        <w:rPr>
          <w:rFonts w:ascii="標楷體" w:eastAsia="標楷體" w:hAnsi="標楷體"/>
          <w:bCs/>
          <w:color w:val="000000" w:themeColor="text1"/>
        </w:rPr>
        <w:t>履約</w:t>
      </w:r>
      <w:r w:rsidRPr="00731B1D">
        <w:rPr>
          <w:rFonts w:ascii="標楷體" w:eastAsia="標楷體" w:hAnsi="標楷體"/>
          <w:bCs/>
          <w:color w:val="000000" w:themeColor="text1"/>
          <w:kern w:val="0"/>
        </w:rPr>
        <w:t>保證金：</w:t>
      </w:r>
    </w:p>
    <w:p w:rsidR="00EB5FF9" w:rsidRPr="00731B1D" w:rsidRDefault="00EB5FF9" w:rsidP="00EB5FF9">
      <w:pPr>
        <w:widowControl/>
        <w:snapToGrid w:val="0"/>
        <w:spacing w:line="540" w:lineRule="exact"/>
        <w:ind w:leftChars="354" w:left="1496" w:hangingChars="269" w:hanging="646"/>
        <w:rPr>
          <w:rFonts w:ascii="標楷體" w:eastAsia="標楷體" w:hAnsi="標楷體"/>
          <w:bCs/>
          <w:color w:val="000000" w:themeColor="text1"/>
        </w:rPr>
      </w:pPr>
      <w:r w:rsidRPr="00731B1D">
        <w:rPr>
          <w:rFonts w:ascii="標楷體" w:eastAsia="標楷體" w:hAnsi="標楷體"/>
          <w:bCs/>
          <w:color w:val="000000" w:themeColor="text1"/>
          <w:kern w:val="0"/>
        </w:rPr>
        <w:t>（一）</w:t>
      </w:r>
      <w:r w:rsidRPr="00731B1D">
        <w:rPr>
          <w:rFonts w:ascii="標楷體" w:eastAsia="標楷體" w:hAnsi="標楷體"/>
          <w:bCs/>
          <w:color w:val="000000" w:themeColor="text1"/>
        </w:rPr>
        <w:t>得標人應繳交履約保證金計算如下：</w:t>
      </w:r>
    </w:p>
    <w:p w:rsidR="00EB5FF9" w:rsidRPr="00731B1D" w:rsidRDefault="00EB5FF9" w:rsidP="00EB5FF9">
      <w:pPr>
        <w:widowControl/>
        <w:snapToGrid w:val="0"/>
        <w:spacing w:line="540" w:lineRule="exact"/>
        <w:ind w:leftChars="649" w:left="1560" w:hangingChars="1" w:hanging="2"/>
        <w:rPr>
          <w:rFonts w:ascii="標楷體" w:eastAsia="標楷體" w:hAnsi="標楷體"/>
          <w:color w:val="000000" w:themeColor="text1"/>
        </w:rPr>
      </w:pPr>
      <w:r w:rsidRPr="00731B1D">
        <w:rPr>
          <w:rFonts w:ascii="標楷體" w:eastAsia="標楷體" w:hAnsi="標楷體"/>
          <w:color w:val="000000" w:themeColor="text1"/>
        </w:rPr>
        <w:t>履約保證金：標租系統設置容量___（</w:t>
      </w:r>
      <w:proofErr w:type="spellStart"/>
      <w:r w:rsidRPr="00731B1D">
        <w:rPr>
          <w:rFonts w:ascii="標楷體" w:eastAsia="標楷體" w:hAnsi="標楷體"/>
          <w:color w:val="000000" w:themeColor="text1"/>
        </w:rPr>
        <w:t>MWp</w:t>
      </w:r>
      <w:proofErr w:type="spellEnd"/>
      <w:r w:rsidRPr="00731B1D">
        <w:rPr>
          <w:rFonts w:ascii="標楷體" w:eastAsia="標楷體" w:hAnsi="標楷體"/>
          <w:color w:val="000000" w:themeColor="text1"/>
        </w:rPr>
        <w:t>）× 1,000（</w:t>
      </w:r>
      <w:proofErr w:type="spellStart"/>
      <w:r w:rsidRPr="00731B1D">
        <w:rPr>
          <w:rFonts w:ascii="標楷體" w:eastAsia="標楷體" w:hAnsi="標楷體"/>
          <w:color w:val="000000" w:themeColor="text1"/>
        </w:rPr>
        <w:t>kWp</w:t>
      </w:r>
      <w:proofErr w:type="spellEnd"/>
      <w:r w:rsidRPr="00731B1D">
        <w:rPr>
          <w:rFonts w:ascii="標楷體" w:eastAsia="標楷體" w:hAnsi="標楷體"/>
          <w:color w:val="000000" w:themeColor="text1"/>
        </w:rPr>
        <w:t>）×3,000元。</w:t>
      </w:r>
    </w:p>
    <w:p w:rsidR="00EB5FF9" w:rsidRPr="00731B1D" w:rsidRDefault="00EB5FF9" w:rsidP="00EB5FF9">
      <w:pPr>
        <w:widowControl/>
        <w:snapToGrid w:val="0"/>
        <w:spacing w:line="540" w:lineRule="exact"/>
        <w:ind w:leftChars="649" w:left="1560" w:hangingChars="1" w:hanging="2"/>
        <w:rPr>
          <w:rFonts w:ascii="標楷體" w:eastAsia="標楷體" w:hAnsi="標楷體"/>
          <w:color w:val="000000" w:themeColor="text1"/>
        </w:rPr>
      </w:pPr>
      <w:r w:rsidRPr="00731B1D">
        <w:rPr>
          <w:rFonts w:ascii="標楷體" w:eastAsia="標楷體" w:hAnsi="標楷體"/>
          <w:color w:val="000000" w:themeColor="text1"/>
        </w:rPr>
        <w:t>（即每1kWp標租系統設置容量履約保證金為3,000元）</w:t>
      </w:r>
    </w:p>
    <w:p w:rsidR="00EB5FF9" w:rsidRPr="00731B1D" w:rsidRDefault="00EB5FF9" w:rsidP="00EB5FF9">
      <w:pPr>
        <w:widowControl/>
        <w:snapToGrid w:val="0"/>
        <w:spacing w:line="540" w:lineRule="exact"/>
        <w:ind w:leftChars="354" w:left="1558" w:hangingChars="295" w:hanging="708"/>
        <w:rPr>
          <w:rFonts w:ascii="標楷體" w:eastAsia="標楷體" w:hAnsi="標楷體"/>
          <w:color w:val="000000" w:themeColor="text1"/>
        </w:rPr>
      </w:pPr>
      <w:r w:rsidRPr="00731B1D">
        <w:rPr>
          <w:rFonts w:ascii="標楷體" w:eastAsia="標楷體" w:hAnsi="標楷體"/>
          <w:bCs/>
          <w:color w:val="000000" w:themeColor="text1"/>
          <w:kern w:val="0"/>
        </w:rPr>
        <w:t>（二）</w:t>
      </w:r>
      <w:r w:rsidRPr="00731B1D">
        <w:rPr>
          <w:rFonts w:ascii="標楷體" w:eastAsia="標楷體" w:hAnsi="標楷體"/>
          <w:bCs/>
          <w:color w:val="000000" w:themeColor="text1"/>
        </w:rPr>
        <w:t>得標人應繳之履約保證金，應於決標日之次日起20日內</w:t>
      </w:r>
      <w:r w:rsidRPr="00731B1D">
        <w:rPr>
          <w:rFonts w:ascii="標楷體" w:eastAsia="標楷體" w:hAnsi="標楷體"/>
          <w:color w:val="000000" w:themeColor="text1"/>
        </w:rPr>
        <w:t>（</w:t>
      </w:r>
      <w:r w:rsidRPr="00731B1D">
        <w:rPr>
          <w:rFonts w:ascii="標楷體" w:eastAsia="標楷體" w:hAnsi="標楷體"/>
          <w:bCs/>
          <w:color w:val="000000" w:themeColor="text1"/>
        </w:rPr>
        <w:t>末日為例假日者順延一日</w:t>
      </w:r>
      <w:r w:rsidRPr="00731B1D">
        <w:rPr>
          <w:rFonts w:ascii="標楷體" w:eastAsia="標楷體" w:hAnsi="標楷體"/>
          <w:color w:val="000000" w:themeColor="text1"/>
        </w:rPr>
        <w:t>），自行選擇以現金、金融機構簽發之本票或支票、保付支票、設定質權之金融機構定期存款單（期滿應自動轉期）、無記名政府公債、郵政匯票</w:t>
      </w:r>
      <w:r w:rsidRPr="00731B1D">
        <w:rPr>
          <w:rFonts w:ascii="標楷體" w:eastAsia="標楷體" w:hAnsi="標楷體" w:hint="eastAsia"/>
          <w:color w:val="000000" w:themeColor="text1"/>
        </w:rPr>
        <w:t>，廠商若以</w:t>
      </w:r>
      <w:r w:rsidRPr="00731B1D">
        <w:rPr>
          <w:rFonts w:ascii="標楷體" w:eastAsia="標楷體" w:hAnsi="標楷體"/>
          <w:color w:val="000000" w:themeColor="text1"/>
        </w:rPr>
        <w:t>銀行開發或</w:t>
      </w:r>
      <w:proofErr w:type="gramStart"/>
      <w:r w:rsidRPr="00731B1D">
        <w:rPr>
          <w:rFonts w:ascii="標楷體" w:eastAsia="標楷體" w:hAnsi="標楷體"/>
          <w:color w:val="000000" w:themeColor="text1"/>
        </w:rPr>
        <w:t>保兌之</w:t>
      </w:r>
      <w:proofErr w:type="gramEnd"/>
      <w:r w:rsidRPr="00731B1D">
        <w:rPr>
          <w:rFonts w:ascii="標楷體" w:eastAsia="標楷體" w:hAnsi="標楷體"/>
          <w:color w:val="000000" w:themeColor="text1"/>
        </w:rPr>
        <w:t>不可撤銷擔保信用狀、保險公司之連帶保證保險單或銀行之書面連帶保證方式繳納履約保證金</w:t>
      </w:r>
      <w:r w:rsidRPr="00731B1D">
        <w:rPr>
          <w:rFonts w:ascii="標楷體" w:eastAsia="標楷體" w:hAnsi="標楷體" w:hint="eastAsia"/>
          <w:color w:val="000000" w:themeColor="text1"/>
        </w:rPr>
        <w:t>，其有效期應至少長90日</w:t>
      </w:r>
      <w:r w:rsidRPr="00731B1D">
        <w:rPr>
          <w:rFonts w:ascii="標楷體" w:eastAsia="標楷體" w:hAnsi="標楷體"/>
          <w:color w:val="000000" w:themeColor="text1"/>
        </w:rPr>
        <w:t>。</w:t>
      </w:r>
      <w:proofErr w:type="gramStart"/>
      <w:r w:rsidRPr="00731B1D">
        <w:rPr>
          <w:rFonts w:ascii="標楷體" w:eastAsia="標楷體" w:hAnsi="標楷體"/>
          <w:color w:val="000000" w:themeColor="text1"/>
        </w:rPr>
        <w:t>【</w:t>
      </w:r>
      <w:proofErr w:type="gramEnd"/>
      <w:r w:rsidRPr="00731B1D">
        <w:rPr>
          <w:rFonts w:ascii="標楷體" w:eastAsia="標楷體" w:hAnsi="標楷體"/>
          <w:color w:val="000000" w:themeColor="text1"/>
        </w:rPr>
        <w:t>若以現金繳納，需將履約保證金存入本府專戶內，由本府開立收據予得標人。專戶名稱：新竹市政府各種工程</w:t>
      </w:r>
      <w:proofErr w:type="gramStart"/>
      <w:r w:rsidRPr="00731B1D">
        <w:rPr>
          <w:rFonts w:ascii="標楷體" w:eastAsia="標楷體" w:hAnsi="標楷體"/>
          <w:color w:val="000000" w:themeColor="text1"/>
        </w:rPr>
        <w:t>押</w:t>
      </w:r>
      <w:proofErr w:type="gramEnd"/>
      <w:r w:rsidRPr="00731B1D">
        <w:rPr>
          <w:rFonts w:ascii="標楷體" w:eastAsia="標楷體" w:hAnsi="標楷體"/>
          <w:color w:val="000000" w:themeColor="text1"/>
        </w:rPr>
        <w:t>標金戶，</w:t>
      </w:r>
      <w:r w:rsidRPr="00731B1D">
        <w:rPr>
          <w:rFonts w:ascii="標楷體" w:eastAsia="標楷體" w:hAnsi="標楷體"/>
          <w:bCs/>
          <w:color w:val="000000" w:themeColor="text1"/>
        </w:rPr>
        <w:t>帳號：</w:t>
      </w:r>
      <w:r w:rsidRPr="00731B1D">
        <w:rPr>
          <w:rFonts w:ascii="標楷體" w:eastAsia="標楷體" w:hAnsi="標楷體"/>
          <w:color w:val="000000" w:themeColor="text1"/>
        </w:rPr>
        <w:t>015038093074。】</w:t>
      </w:r>
    </w:p>
    <w:p w:rsidR="00EB5FF9" w:rsidRPr="00731B1D" w:rsidRDefault="00EB5FF9" w:rsidP="00EB5FF9">
      <w:pPr>
        <w:widowControl/>
        <w:snapToGrid w:val="0"/>
        <w:spacing w:line="540" w:lineRule="exact"/>
        <w:ind w:leftChars="354" w:left="1558" w:hangingChars="295" w:hanging="708"/>
        <w:rPr>
          <w:rFonts w:ascii="標楷體" w:eastAsia="標楷體" w:hAnsi="標楷體"/>
          <w:color w:val="000000" w:themeColor="text1"/>
        </w:rPr>
      </w:pPr>
      <w:r w:rsidRPr="00731B1D">
        <w:rPr>
          <w:rFonts w:ascii="標楷體" w:eastAsia="標楷體" w:hAnsi="標楷體"/>
          <w:bCs/>
          <w:color w:val="000000" w:themeColor="text1"/>
          <w:kern w:val="0"/>
        </w:rPr>
        <w:t>（三）</w:t>
      </w:r>
      <w:r w:rsidRPr="00731B1D">
        <w:rPr>
          <w:rFonts w:ascii="標楷體" w:eastAsia="標楷體" w:hAnsi="標楷體"/>
          <w:color w:val="000000" w:themeColor="text1"/>
        </w:rPr>
        <w:t>得標人若依第十點第六項繳納履約保證金者，應檢具押標金轉作履約保證金同意書並於本點第二項規定期間內補足差額。</w:t>
      </w:r>
    </w:p>
    <w:p w:rsidR="00EB5FF9" w:rsidRPr="00731B1D" w:rsidRDefault="00EB5FF9" w:rsidP="00EB5FF9">
      <w:pPr>
        <w:widowControl/>
        <w:snapToGrid w:val="0"/>
        <w:spacing w:line="540" w:lineRule="exact"/>
        <w:ind w:leftChars="354" w:left="1558" w:hangingChars="295" w:hanging="708"/>
        <w:rPr>
          <w:rFonts w:ascii="標楷體" w:eastAsia="標楷體" w:hAnsi="標楷體"/>
          <w:color w:val="000000" w:themeColor="text1"/>
        </w:rPr>
      </w:pPr>
      <w:r w:rsidRPr="00731B1D">
        <w:rPr>
          <w:rFonts w:ascii="標楷體" w:eastAsia="標楷體" w:hAnsi="標楷體"/>
          <w:bCs/>
          <w:color w:val="000000" w:themeColor="text1"/>
          <w:kern w:val="0"/>
        </w:rPr>
        <w:t>（四）</w:t>
      </w:r>
      <w:r w:rsidRPr="00731B1D">
        <w:rPr>
          <w:rFonts w:ascii="標楷體" w:eastAsia="標楷體" w:hAnsi="標楷體"/>
          <w:bCs/>
          <w:color w:val="000000" w:themeColor="text1"/>
        </w:rPr>
        <w:t>得標人逾</w:t>
      </w:r>
      <w:r w:rsidRPr="00731B1D">
        <w:rPr>
          <w:rFonts w:ascii="標楷體" w:eastAsia="標楷體" w:hAnsi="標楷體"/>
          <w:color w:val="000000" w:themeColor="text1"/>
        </w:rPr>
        <w:t>期未繳清履約保證金或</w:t>
      </w:r>
      <w:proofErr w:type="gramStart"/>
      <w:r w:rsidRPr="00731B1D">
        <w:rPr>
          <w:rFonts w:ascii="標楷體" w:eastAsia="標楷體" w:hAnsi="標楷體"/>
          <w:color w:val="000000" w:themeColor="text1"/>
        </w:rPr>
        <w:t>或</w:t>
      </w:r>
      <w:proofErr w:type="gramEnd"/>
      <w:r w:rsidRPr="00731B1D">
        <w:rPr>
          <w:rFonts w:ascii="標楷體" w:eastAsia="標楷體" w:hAnsi="標楷體"/>
          <w:color w:val="000000" w:themeColor="text1"/>
        </w:rPr>
        <w:t>繳清履約保證金逾期未簽訂租賃契約書者，取消其得標資格。</w:t>
      </w:r>
    </w:p>
    <w:p w:rsidR="00EB5FF9" w:rsidRPr="00731B1D" w:rsidRDefault="00EB5FF9" w:rsidP="00EB5FF9">
      <w:pPr>
        <w:widowControl/>
        <w:snapToGrid w:val="0"/>
        <w:spacing w:line="540" w:lineRule="exact"/>
        <w:ind w:leftChars="354" w:left="1496" w:hangingChars="269" w:hanging="646"/>
        <w:rPr>
          <w:rFonts w:ascii="標楷體" w:eastAsia="標楷體" w:hAnsi="標楷體"/>
          <w:color w:val="000000" w:themeColor="text1"/>
        </w:rPr>
      </w:pPr>
      <w:r w:rsidRPr="00731B1D">
        <w:rPr>
          <w:rFonts w:ascii="標楷體" w:eastAsia="標楷體" w:hAnsi="標楷體"/>
          <w:bCs/>
          <w:color w:val="000000" w:themeColor="text1"/>
          <w:kern w:val="0"/>
        </w:rPr>
        <w:lastRenderedPageBreak/>
        <w:t>（五）</w:t>
      </w:r>
      <w:r w:rsidRPr="00731B1D">
        <w:rPr>
          <w:rFonts w:ascii="標楷體" w:eastAsia="標楷體" w:hAnsi="標楷體"/>
          <w:color w:val="000000" w:themeColor="text1"/>
        </w:rPr>
        <w:t>得標人有下列情形之</w:t>
      </w:r>
      <w:proofErr w:type="gramStart"/>
      <w:r w:rsidRPr="00731B1D">
        <w:rPr>
          <w:rFonts w:ascii="標楷體" w:eastAsia="標楷體" w:hAnsi="標楷體"/>
          <w:color w:val="000000" w:themeColor="text1"/>
        </w:rPr>
        <w:t>一</w:t>
      </w:r>
      <w:proofErr w:type="gramEnd"/>
      <w:r w:rsidRPr="00731B1D">
        <w:rPr>
          <w:rFonts w:ascii="標楷體" w:eastAsia="標楷體" w:hAnsi="標楷體"/>
          <w:color w:val="000000" w:themeColor="text1"/>
        </w:rPr>
        <w:t>者，應沒收得標人所繳之全部履約保證金：</w:t>
      </w:r>
    </w:p>
    <w:p w:rsidR="00EB5FF9" w:rsidRPr="00731B1D" w:rsidRDefault="00EB5FF9" w:rsidP="00EB5FF9">
      <w:pPr>
        <w:widowControl/>
        <w:numPr>
          <w:ilvl w:val="0"/>
          <w:numId w:val="6"/>
        </w:numPr>
        <w:snapToGrid w:val="0"/>
        <w:spacing w:line="540" w:lineRule="exact"/>
        <w:ind w:leftChars="650" w:left="1841" w:hangingChars="117" w:hanging="281"/>
        <w:rPr>
          <w:rFonts w:ascii="標楷體" w:eastAsia="標楷體" w:hAnsi="標楷體"/>
          <w:color w:val="000000" w:themeColor="text1"/>
        </w:rPr>
      </w:pPr>
      <w:r w:rsidRPr="00731B1D">
        <w:rPr>
          <w:rFonts w:ascii="標楷體" w:eastAsia="標楷體" w:hAnsi="標楷體"/>
          <w:color w:val="000000" w:themeColor="text1"/>
        </w:rPr>
        <w:t>決標後發現得標人</w:t>
      </w:r>
      <w:r w:rsidRPr="00731B1D">
        <w:rPr>
          <w:rFonts w:ascii="標楷體" w:eastAsia="標楷體" w:hAnsi="標楷體"/>
          <w:color w:val="000000" w:themeColor="text1"/>
          <w:kern w:val="0"/>
        </w:rPr>
        <w:t>不符本須知第三點之投標資格者</w:t>
      </w:r>
      <w:r w:rsidRPr="00731B1D">
        <w:rPr>
          <w:rFonts w:ascii="標楷體" w:eastAsia="標楷體" w:hAnsi="標楷體"/>
          <w:color w:val="000000" w:themeColor="text1"/>
        </w:rPr>
        <w:t>。</w:t>
      </w:r>
    </w:p>
    <w:p w:rsidR="00EB5FF9" w:rsidRPr="00731B1D" w:rsidRDefault="00EB5FF9" w:rsidP="00EB5FF9">
      <w:pPr>
        <w:numPr>
          <w:ilvl w:val="0"/>
          <w:numId w:val="6"/>
        </w:numPr>
        <w:autoSpaceDE w:val="0"/>
        <w:autoSpaceDN w:val="0"/>
        <w:adjustRightInd w:val="0"/>
        <w:snapToGrid w:val="0"/>
        <w:spacing w:line="540" w:lineRule="exact"/>
        <w:ind w:leftChars="650" w:left="1841" w:hangingChars="117" w:hanging="281"/>
        <w:rPr>
          <w:rFonts w:ascii="標楷體" w:eastAsia="標楷體" w:hAnsi="標楷體"/>
          <w:color w:val="000000" w:themeColor="text1"/>
        </w:rPr>
      </w:pPr>
      <w:r w:rsidRPr="00731B1D">
        <w:rPr>
          <w:rFonts w:ascii="標楷體" w:eastAsia="標楷體" w:hAnsi="標楷體"/>
          <w:color w:val="000000" w:themeColor="text1"/>
        </w:rPr>
        <w:t>得標人</w:t>
      </w:r>
      <w:r w:rsidRPr="00731B1D">
        <w:rPr>
          <w:rFonts w:ascii="標楷體" w:eastAsia="標楷體" w:hAnsi="標楷體"/>
          <w:color w:val="000000" w:themeColor="text1"/>
          <w:kern w:val="0"/>
          <w:lang w:bidi="sa-IN"/>
        </w:rPr>
        <w:t>逾期未繳清履約保證金或</w:t>
      </w:r>
      <w:r w:rsidRPr="00731B1D">
        <w:rPr>
          <w:rFonts w:ascii="標楷體" w:eastAsia="標楷體" w:hAnsi="標楷體"/>
          <w:color w:val="000000" w:themeColor="text1"/>
        </w:rPr>
        <w:t>繳清履約保證金逾期未簽訂租賃契約書者。</w:t>
      </w:r>
    </w:p>
    <w:p w:rsidR="00EB5FF9" w:rsidRPr="00731B1D" w:rsidRDefault="00EB5FF9" w:rsidP="00EB5FF9">
      <w:pPr>
        <w:widowControl/>
        <w:numPr>
          <w:ilvl w:val="0"/>
          <w:numId w:val="6"/>
        </w:numPr>
        <w:snapToGrid w:val="0"/>
        <w:spacing w:line="540" w:lineRule="exact"/>
        <w:ind w:leftChars="650" w:left="1841" w:hangingChars="117" w:hanging="281"/>
        <w:rPr>
          <w:rFonts w:ascii="標楷體" w:eastAsia="標楷體" w:hAnsi="標楷體"/>
          <w:color w:val="000000" w:themeColor="text1"/>
        </w:rPr>
      </w:pPr>
      <w:r w:rsidRPr="00731B1D">
        <w:rPr>
          <w:rFonts w:ascii="標楷體" w:eastAsia="標楷體" w:hAnsi="標楷體"/>
          <w:color w:val="000000" w:themeColor="text1"/>
        </w:rPr>
        <w:t>得標人有違反本投標須知或租賃契約書之情形者。</w:t>
      </w:r>
    </w:p>
    <w:p w:rsidR="00EB5FF9" w:rsidRPr="00731B1D" w:rsidRDefault="00EB5FF9" w:rsidP="00EB5FF9">
      <w:pPr>
        <w:numPr>
          <w:ilvl w:val="0"/>
          <w:numId w:val="1"/>
        </w:numPr>
        <w:snapToGrid w:val="0"/>
        <w:spacing w:line="540" w:lineRule="exact"/>
        <w:ind w:left="851" w:hanging="851"/>
        <w:rPr>
          <w:rFonts w:ascii="標楷體" w:eastAsia="標楷體" w:hAnsi="標楷體"/>
          <w:color w:val="000000" w:themeColor="text1"/>
        </w:rPr>
      </w:pPr>
      <w:r w:rsidRPr="00731B1D">
        <w:rPr>
          <w:rFonts w:ascii="標楷體" w:eastAsia="標楷體" w:hAnsi="標楷體"/>
          <w:bCs/>
          <w:color w:val="000000" w:themeColor="text1"/>
        </w:rPr>
        <w:t>拒絕簽約之處理：</w:t>
      </w:r>
    </w:p>
    <w:p w:rsidR="00EB5FF9" w:rsidRPr="00731B1D" w:rsidRDefault="00EB5FF9" w:rsidP="00EB5FF9">
      <w:pPr>
        <w:autoSpaceDE w:val="0"/>
        <w:autoSpaceDN w:val="0"/>
        <w:adjustRightInd w:val="0"/>
        <w:snapToGrid w:val="0"/>
        <w:spacing w:line="540" w:lineRule="exact"/>
        <w:ind w:leftChars="354" w:left="850"/>
        <w:rPr>
          <w:rFonts w:ascii="標楷體" w:eastAsia="標楷體" w:hAnsi="標楷體"/>
          <w:color w:val="000000" w:themeColor="text1"/>
        </w:rPr>
      </w:pPr>
      <w:r w:rsidRPr="00731B1D">
        <w:rPr>
          <w:rFonts w:ascii="標楷體" w:eastAsia="標楷體" w:hAnsi="標楷體"/>
          <w:color w:val="000000" w:themeColor="text1"/>
        </w:rPr>
        <w:t>得標人若於規定期限內，非本府之因素而未簽約或拒絕簽約，或不提交履約保證金時，致本府遭受損失，</w:t>
      </w:r>
      <w:proofErr w:type="gramStart"/>
      <w:r w:rsidRPr="00731B1D">
        <w:rPr>
          <w:rFonts w:ascii="標楷體" w:eastAsia="標楷體" w:hAnsi="標楷體"/>
          <w:color w:val="000000" w:themeColor="text1"/>
        </w:rPr>
        <w:t>本府得取消</w:t>
      </w:r>
      <w:proofErr w:type="gramEnd"/>
      <w:r w:rsidRPr="00731B1D">
        <w:rPr>
          <w:rFonts w:ascii="標楷體" w:eastAsia="標楷體" w:hAnsi="標楷體"/>
          <w:color w:val="000000" w:themeColor="text1"/>
        </w:rPr>
        <w:t>其得標人資格，以後謝絕參加本府其他有關太陽光電之標案。</w:t>
      </w:r>
    </w:p>
    <w:p w:rsidR="00EB5FF9" w:rsidRPr="00731B1D" w:rsidRDefault="00EB5FF9" w:rsidP="00EB5FF9">
      <w:pPr>
        <w:numPr>
          <w:ilvl w:val="0"/>
          <w:numId w:val="1"/>
        </w:numPr>
        <w:snapToGrid w:val="0"/>
        <w:spacing w:line="540" w:lineRule="exact"/>
        <w:ind w:left="851" w:hanging="851"/>
        <w:rPr>
          <w:rFonts w:ascii="標楷體" w:eastAsia="標楷體" w:hAnsi="標楷體"/>
          <w:bCs/>
          <w:color w:val="000000" w:themeColor="text1"/>
        </w:rPr>
      </w:pPr>
      <w:r w:rsidRPr="00731B1D">
        <w:rPr>
          <w:rFonts w:ascii="標楷體" w:eastAsia="標楷體" w:hAnsi="標楷體"/>
          <w:snapToGrid w:val="0"/>
          <w:color w:val="000000" w:themeColor="text1"/>
        </w:rPr>
        <w:t>除情形</w:t>
      </w:r>
      <w:r w:rsidRPr="00731B1D">
        <w:rPr>
          <w:rFonts w:ascii="標楷體" w:eastAsia="標楷體" w:hAnsi="標楷體"/>
          <w:bCs/>
          <w:color w:val="000000" w:themeColor="text1"/>
        </w:rPr>
        <w:t>特殊</w:t>
      </w:r>
      <w:r w:rsidRPr="00731B1D">
        <w:rPr>
          <w:rFonts w:ascii="標楷體" w:eastAsia="標楷體" w:hAnsi="標楷體"/>
          <w:snapToGrid w:val="0"/>
          <w:color w:val="000000" w:themeColor="text1"/>
        </w:rPr>
        <w:t>在招標公告內另有規定外，不舉行現場說明；</w:t>
      </w:r>
      <w:r w:rsidRPr="00731B1D">
        <w:rPr>
          <w:rFonts w:ascii="標楷體" w:eastAsia="標楷體" w:hAnsi="標楷體"/>
          <w:color w:val="000000" w:themeColor="text1"/>
        </w:rPr>
        <w:t>投標人對招標文件內容有疑義或需澄清者，應於等標期之四分之</w:t>
      </w:r>
      <w:proofErr w:type="gramStart"/>
      <w:r w:rsidRPr="00731B1D">
        <w:rPr>
          <w:rFonts w:ascii="標楷體" w:eastAsia="標楷體" w:hAnsi="標楷體"/>
          <w:color w:val="000000" w:themeColor="text1"/>
        </w:rPr>
        <w:t>ㄧ</w:t>
      </w:r>
      <w:proofErr w:type="gramEnd"/>
      <w:r w:rsidRPr="00731B1D">
        <w:rPr>
          <w:rFonts w:ascii="標楷體" w:eastAsia="標楷體" w:hAnsi="標楷體"/>
          <w:color w:val="000000" w:themeColor="text1"/>
        </w:rPr>
        <w:t>（不足一日者以一日計）期限（自公告日起算）前，以書面檢具說明理由向本府提出</w:t>
      </w:r>
      <w:r w:rsidRPr="00731B1D">
        <w:rPr>
          <w:rFonts w:ascii="標楷體" w:eastAsia="標楷體" w:hAnsi="標楷體"/>
          <w:bCs/>
          <w:color w:val="000000" w:themeColor="text1"/>
        </w:rPr>
        <w:t>，逾期或未以書面提出者不受理。</w:t>
      </w:r>
    </w:p>
    <w:p w:rsidR="00EB5FF9" w:rsidRPr="00731B1D" w:rsidRDefault="00EB5FF9" w:rsidP="00EB5FF9">
      <w:pPr>
        <w:numPr>
          <w:ilvl w:val="0"/>
          <w:numId w:val="1"/>
        </w:numPr>
        <w:snapToGrid w:val="0"/>
        <w:spacing w:line="540" w:lineRule="exact"/>
        <w:ind w:left="851" w:hanging="851"/>
        <w:rPr>
          <w:rFonts w:ascii="標楷體" w:eastAsia="標楷體" w:hAnsi="標楷體"/>
          <w:color w:val="000000" w:themeColor="text1"/>
          <w:spacing w:val="6"/>
        </w:rPr>
      </w:pPr>
      <w:r w:rsidRPr="00731B1D">
        <w:rPr>
          <w:rFonts w:ascii="標楷體" w:eastAsia="標楷體" w:hAnsi="標楷體"/>
          <w:bCs/>
          <w:color w:val="000000" w:themeColor="text1"/>
        </w:rPr>
        <w:t>本府</w:t>
      </w:r>
      <w:r w:rsidRPr="00731B1D">
        <w:rPr>
          <w:rFonts w:ascii="標楷體" w:eastAsia="標楷體" w:hAnsi="標楷體"/>
          <w:color w:val="000000" w:themeColor="text1"/>
          <w:spacing w:val="6"/>
        </w:rPr>
        <w:t>以書面答復前點請求釋疑之期限為截止投標日之前一日。</w:t>
      </w:r>
    </w:p>
    <w:p w:rsidR="00EB5FF9" w:rsidRPr="00731B1D" w:rsidRDefault="00EB5FF9" w:rsidP="00EB5FF9">
      <w:pPr>
        <w:numPr>
          <w:ilvl w:val="0"/>
          <w:numId w:val="1"/>
        </w:numPr>
        <w:snapToGrid w:val="0"/>
        <w:spacing w:line="540" w:lineRule="exact"/>
        <w:ind w:left="851" w:hanging="851"/>
        <w:textDirection w:val="lrTbV"/>
        <w:rPr>
          <w:rFonts w:ascii="標楷體" w:eastAsia="標楷體" w:hAnsi="標楷體"/>
          <w:bCs/>
          <w:snapToGrid w:val="0"/>
          <w:color w:val="000000" w:themeColor="text1"/>
        </w:rPr>
      </w:pPr>
      <w:r w:rsidRPr="00731B1D">
        <w:rPr>
          <w:rFonts w:ascii="標楷體" w:eastAsia="標楷體" w:hAnsi="標楷體"/>
          <w:bCs/>
          <w:snapToGrid w:val="0"/>
          <w:color w:val="000000" w:themeColor="text1"/>
        </w:rPr>
        <w:t>爭議處理：</w:t>
      </w:r>
    </w:p>
    <w:p w:rsidR="00EB5FF9" w:rsidRPr="00731B1D" w:rsidRDefault="00EB5FF9" w:rsidP="00EB5FF9">
      <w:pPr>
        <w:pStyle w:val="7"/>
        <w:spacing w:line="540" w:lineRule="exact"/>
        <w:ind w:leftChars="355" w:left="1677" w:hangingChars="308" w:hanging="825"/>
        <w:jc w:val="both"/>
        <w:textDirection w:val="lrTbV"/>
        <w:rPr>
          <w:rFonts w:ascii="標楷體" w:eastAsia="標楷體" w:hAnsi="標楷體"/>
          <w:snapToGrid w:val="0"/>
          <w:color w:val="000000" w:themeColor="text1"/>
          <w:spacing w:val="0"/>
          <w:szCs w:val="24"/>
        </w:rPr>
      </w:pPr>
      <w:r w:rsidRPr="00731B1D">
        <w:rPr>
          <w:rFonts w:ascii="標楷體" w:eastAsia="標楷體" w:hAnsi="標楷體"/>
          <w:color w:val="000000" w:themeColor="text1"/>
          <w:szCs w:val="24"/>
        </w:rPr>
        <w:t>（一）</w:t>
      </w:r>
      <w:r w:rsidRPr="00731B1D">
        <w:rPr>
          <w:rFonts w:ascii="標楷體" w:eastAsia="標楷體" w:hAnsi="標楷體"/>
          <w:snapToGrid w:val="0"/>
          <w:color w:val="000000" w:themeColor="text1"/>
          <w:spacing w:val="0"/>
          <w:szCs w:val="24"/>
        </w:rPr>
        <w:t>本府與得標人因履約而生爭議者，應依法令及契約規定，考量公共利益及公平合理，本誠信和諧，盡力協調解決之。其未能達成協議者，得以下列方式處理之：</w:t>
      </w:r>
    </w:p>
    <w:p w:rsidR="00EB5FF9" w:rsidRPr="00731B1D" w:rsidRDefault="00EB5FF9" w:rsidP="00EB5FF9">
      <w:pPr>
        <w:pStyle w:val="7"/>
        <w:numPr>
          <w:ilvl w:val="2"/>
          <w:numId w:val="7"/>
        </w:numPr>
        <w:spacing w:line="540" w:lineRule="exact"/>
        <w:ind w:left="1985" w:hanging="284"/>
        <w:jc w:val="both"/>
        <w:textDirection w:val="lrTbV"/>
        <w:rPr>
          <w:rFonts w:ascii="標楷體" w:eastAsia="標楷體" w:hAnsi="標楷體"/>
          <w:snapToGrid w:val="0"/>
          <w:color w:val="000000" w:themeColor="text1"/>
          <w:spacing w:val="0"/>
          <w:szCs w:val="24"/>
        </w:rPr>
      </w:pPr>
      <w:r w:rsidRPr="00731B1D">
        <w:rPr>
          <w:rFonts w:ascii="標楷體" w:eastAsia="標楷體" w:hAnsi="標楷體"/>
          <w:snapToGrid w:val="0"/>
          <w:color w:val="000000" w:themeColor="text1"/>
          <w:spacing w:val="0"/>
          <w:szCs w:val="24"/>
        </w:rPr>
        <w:t>經契約雙方合意並簽訂仲裁協議書後，依仲裁法規定提付仲裁，並以本府指定之仲裁處所為其仲裁處所。</w:t>
      </w:r>
    </w:p>
    <w:p w:rsidR="00EB5FF9" w:rsidRPr="00731B1D" w:rsidRDefault="00EB5FF9" w:rsidP="00EB5FF9">
      <w:pPr>
        <w:pStyle w:val="7"/>
        <w:numPr>
          <w:ilvl w:val="2"/>
          <w:numId w:val="7"/>
        </w:numPr>
        <w:spacing w:line="540" w:lineRule="exact"/>
        <w:ind w:left="1985" w:hanging="284"/>
        <w:jc w:val="both"/>
        <w:textDirection w:val="lrTbV"/>
        <w:rPr>
          <w:rFonts w:ascii="標楷體" w:eastAsia="標楷體" w:hAnsi="標楷體"/>
          <w:snapToGrid w:val="0"/>
          <w:color w:val="000000" w:themeColor="text1"/>
          <w:spacing w:val="0"/>
          <w:szCs w:val="24"/>
        </w:rPr>
      </w:pPr>
      <w:r w:rsidRPr="00731B1D">
        <w:rPr>
          <w:rFonts w:ascii="標楷體" w:eastAsia="標楷體" w:hAnsi="標楷體"/>
          <w:snapToGrid w:val="0"/>
          <w:color w:val="000000" w:themeColor="text1"/>
          <w:spacing w:val="0"/>
          <w:szCs w:val="24"/>
        </w:rPr>
        <w:t>提起民事訴訟。</w:t>
      </w:r>
    </w:p>
    <w:p w:rsidR="00EB5FF9" w:rsidRPr="00731B1D" w:rsidRDefault="00EB5FF9" w:rsidP="00EB5FF9">
      <w:pPr>
        <w:pStyle w:val="7"/>
        <w:numPr>
          <w:ilvl w:val="2"/>
          <w:numId w:val="7"/>
        </w:numPr>
        <w:spacing w:line="540" w:lineRule="exact"/>
        <w:ind w:left="1985" w:hanging="284"/>
        <w:jc w:val="both"/>
        <w:textDirection w:val="lrTbV"/>
        <w:rPr>
          <w:rFonts w:ascii="標楷體" w:eastAsia="標楷體" w:hAnsi="標楷體"/>
          <w:snapToGrid w:val="0"/>
          <w:color w:val="000000" w:themeColor="text1"/>
          <w:spacing w:val="0"/>
          <w:szCs w:val="24"/>
        </w:rPr>
      </w:pPr>
      <w:r w:rsidRPr="00731B1D">
        <w:rPr>
          <w:rFonts w:ascii="標楷體" w:eastAsia="標楷體" w:hAnsi="標楷體"/>
          <w:snapToGrid w:val="0"/>
          <w:color w:val="000000" w:themeColor="text1"/>
          <w:spacing w:val="0"/>
          <w:szCs w:val="24"/>
        </w:rPr>
        <w:t>依其他法律申（聲）請調解。</w:t>
      </w:r>
    </w:p>
    <w:p w:rsidR="00EB5FF9" w:rsidRPr="00731B1D" w:rsidRDefault="00EB5FF9" w:rsidP="00EB5FF9">
      <w:pPr>
        <w:pStyle w:val="7"/>
        <w:numPr>
          <w:ilvl w:val="2"/>
          <w:numId w:val="7"/>
        </w:numPr>
        <w:spacing w:line="540" w:lineRule="exact"/>
        <w:ind w:left="1985" w:hanging="284"/>
        <w:jc w:val="both"/>
        <w:textDirection w:val="lrTbV"/>
        <w:rPr>
          <w:rFonts w:ascii="標楷體" w:eastAsia="標楷體" w:hAnsi="標楷體"/>
          <w:snapToGrid w:val="0"/>
          <w:color w:val="000000" w:themeColor="text1"/>
          <w:spacing w:val="0"/>
          <w:szCs w:val="24"/>
        </w:rPr>
      </w:pPr>
      <w:r w:rsidRPr="00731B1D">
        <w:rPr>
          <w:rFonts w:ascii="標楷體" w:eastAsia="標楷體" w:hAnsi="標楷體"/>
          <w:snapToGrid w:val="0"/>
          <w:color w:val="000000" w:themeColor="text1"/>
          <w:spacing w:val="0"/>
          <w:szCs w:val="24"/>
        </w:rPr>
        <w:t>依契約或雙方合意之其他方式處理。</w:t>
      </w:r>
    </w:p>
    <w:p w:rsidR="00EB5FF9" w:rsidRPr="00731B1D" w:rsidRDefault="00EB5FF9" w:rsidP="00EB5FF9">
      <w:pPr>
        <w:pStyle w:val="7"/>
        <w:spacing w:line="540" w:lineRule="exact"/>
        <w:ind w:leftChars="355" w:left="1643" w:hangingChars="295" w:hanging="791"/>
        <w:jc w:val="both"/>
        <w:textDirection w:val="lrTbV"/>
        <w:rPr>
          <w:rFonts w:ascii="標楷體" w:eastAsia="標楷體" w:hAnsi="標楷體"/>
          <w:snapToGrid w:val="0"/>
          <w:color w:val="000000" w:themeColor="text1"/>
          <w:spacing w:val="0"/>
          <w:szCs w:val="24"/>
        </w:rPr>
      </w:pPr>
      <w:r w:rsidRPr="00731B1D">
        <w:rPr>
          <w:rFonts w:ascii="標楷體" w:eastAsia="標楷體" w:hAnsi="標楷體"/>
          <w:color w:val="000000" w:themeColor="text1"/>
          <w:szCs w:val="24"/>
        </w:rPr>
        <w:t>（二）本</w:t>
      </w:r>
      <w:proofErr w:type="gramStart"/>
      <w:r w:rsidRPr="00731B1D">
        <w:rPr>
          <w:rFonts w:ascii="標楷體" w:eastAsia="標楷體" w:hAnsi="標楷體"/>
          <w:color w:val="000000" w:themeColor="text1"/>
          <w:szCs w:val="24"/>
        </w:rPr>
        <w:t>標租案</w:t>
      </w:r>
      <w:r w:rsidRPr="00731B1D">
        <w:rPr>
          <w:rFonts w:ascii="標楷體" w:eastAsia="標楷體" w:hAnsi="標楷體"/>
          <w:snapToGrid w:val="0"/>
          <w:color w:val="000000" w:themeColor="text1"/>
          <w:spacing w:val="0"/>
          <w:szCs w:val="24"/>
        </w:rPr>
        <w:t>租賃</w:t>
      </w:r>
      <w:proofErr w:type="gramEnd"/>
      <w:r w:rsidRPr="00731B1D">
        <w:rPr>
          <w:rFonts w:ascii="標楷體" w:eastAsia="標楷體" w:hAnsi="標楷體"/>
          <w:snapToGrid w:val="0"/>
          <w:color w:val="000000" w:themeColor="text1"/>
          <w:spacing w:val="0"/>
          <w:szCs w:val="24"/>
        </w:rPr>
        <w:t>契約以中華民國法律為</w:t>
      </w:r>
      <w:proofErr w:type="gramStart"/>
      <w:r w:rsidRPr="00731B1D">
        <w:rPr>
          <w:rFonts w:ascii="標楷體" w:eastAsia="標楷體" w:hAnsi="標楷體"/>
          <w:snapToGrid w:val="0"/>
          <w:color w:val="000000" w:themeColor="text1"/>
          <w:spacing w:val="0"/>
          <w:szCs w:val="24"/>
        </w:rPr>
        <w:t>準</w:t>
      </w:r>
      <w:proofErr w:type="gramEnd"/>
      <w:r w:rsidRPr="00731B1D">
        <w:rPr>
          <w:rFonts w:ascii="標楷體" w:eastAsia="標楷體" w:hAnsi="標楷體"/>
          <w:snapToGrid w:val="0"/>
          <w:color w:val="000000" w:themeColor="text1"/>
          <w:spacing w:val="0"/>
          <w:szCs w:val="24"/>
        </w:rPr>
        <w:t>據法，並以機關所在地之地方法院為第一審管轄法院。</w:t>
      </w:r>
    </w:p>
    <w:p w:rsidR="00EB5FF9" w:rsidRPr="00731B1D" w:rsidRDefault="00EB5FF9" w:rsidP="00EB5FF9">
      <w:pPr>
        <w:numPr>
          <w:ilvl w:val="0"/>
          <w:numId w:val="1"/>
        </w:numPr>
        <w:snapToGrid w:val="0"/>
        <w:spacing w:line="540" w:lineRule="exact"/>
        <w:ind w:left="993" w:hanging="993"/>
        <w:textDirection w:val="lrTbV"/>
        <w:rPr>
          <w:rFonts w:ascii="標楷體" w:eastAsia="標楷體" w:hAnsi="標楷體"/>
          <w:bCs/>
          <w:color w:val="000000" w:themeColor="text1"/>
        </w:rPr>
      </w:pPr>
      <w:r w:rsidRPr="00731B1D">
        <w:rPr>
          <w:rFonts w:ascii="標楷體" w:eastAsia="標楷體" w:hAnsi="標楷體"/>
          <w:bCs/>
          <w:snapToGrid w:val="0"/>
          <w:color w:val="000000" w:themeColor="text1"/>
        </w:rPr>
        <w:t>法務部</w:t>
      </w:r>
      <w:r w:rsidRPr="00731B1D">
        <w:rPr>
          <w:rFonts w:ascii="標楷體" w:eastAsia="標楷體" w:hAnsi="標楷體"/>
          <w:bCs/>
          <w:color w:val="000000" w:themeColor="text1"/>
        </w:rPr>
        <w:t>廉政署受理檢舉相關資訊如下：</w:t>
      </w:r>
    </w:p>
    <w:p w:rsidR="00EB5FF9" w:rsidRPr="00731B1D" w:rsidRDefault="00EB5FF9" w:rsidP="00EB5FF9">
      <w:pPr>
        <w:pStyle w:val="7"/>
        <w:tabs>
          <w:tab w:val="left" w:pos="-900"/>
        </w:tabs>
        <w:spacing w:line="540" w:lineRule="exact"/>
        <w:ind w:leftChars="413" w:left="991" w:firstLine="0"/>
        <w:jc w:val="both"/>
        <w:textDirection w:val="lrTbV"/>
        <w:rPr>
          <w:rFonts w:ascii="標楷體" w:eastAsia="標楷體" w:hAnsi="標楷體"/>
          <w:bCs/>
          <w:color w:val="000000" w:themeColor="text1"/>
          <w:spacing w:val="0"/>
          <w:szCs w:val="24"/>
        </w:rPr>
      </w:pPr>
      <w:r w:rsidRPr="00731B1D">
        <w:rPr>
          <w:rFonts w:ascii="標楷體" w:eastAsia="標楷體" w:hAnsi="標楷體"/>
          <w:bCs/>
          <w:color w:val="000000" w:themeColor="text1"/>
          <w:spacing w:val="0"/>
          <w:szCs w:val="24"/>
        </w:rPr>
        <w:t>檢舉電話：0800-286-586。</w:t>
      </w:r>
    </w:p>
    <w:p w:rsidR="00EB5FF9" w:rsidRPr="00731B1D" w:rsidRDefault="00EB5FF9" w:rsidP="00EB5FF9">
      <w:pPr>
        <w:pStyle w:val="7"/>
        <w:tabs>
          <w:tab w:val="left" w:pos="-900"/>
        </w:tabs>
        <w:spacing w:line="540" w:lineRule="exact"/>
        <w:ind w:leftChars="413" w:left="991" w:firstLine="0"/>
        <w:jc w:val="both"/>
        <w:textDirection w:val="lrTbV"/>
        <w:rPr>
          <w:rFonts w:ascii="標楷體" w:eastAsia="標楷體" w:hAnsi="標楷體"/>
          <w:bCs/>
          <w:color w:val="000000" w:themeColor="text1"/>
          <w:spacing w:val="0"/>
          <w:szCs w:val="24"/>
        </w:rPr>
      </w:pPr>
      <w:r w:rsidRPr="00731B1D">
        <w:rPr>
          <w:rFonts w:ascii="標楷體" w:eastAsia="標楷體" w:hAnsi="標楷體"/>
          <w:bCs/>
          <w:color w:val="000000" w:themeColor="text1"/>
          <w:spacing w:val="0"/>
          <w:szCs w:val="24"/>
        </w:rPr>
        <w:lastRenderedPageBreak/>
        <w:t>檢舉信箱：台北郵政14-153號信箱。</w:t>
      </w:r>
    </w:p>
    <w:p w:rsidR="00EB5FF9" w:rsidRPr="00731B1D" w:rsidRDefault="00EB5FF9" w:rsidP="00EB5FF9">
      <w:pPr>
        <w:pStyle w:val="7"/>
        <w:tabs>
          <w:tab w:val="left" w:pos="644"/>
        </w:tabs>
        <w:spacing w:line="540" w:lineRule="exact"/>
        <w:ind w:leftChars="413" w:left="991" w:firstLine="0"/>
        <w:jc w:val="both"/>
        <w:textDirection w:val="lrTbV"/>
        <w:rPr>
          <w:rFonts w:ascii="標楷體" w:eastAsia="標楷體" w:hAnsi="標楷體"/>
          <w:bCs/>
          <w:color w:val="000000" w:themeColor="text1"/>
          <w:spacing w:val="0"/>
          <w:szCs w:val="24"/>
        </w:rPr>
      </w:pPr>
      <w:r w:rsidRPr="00731B1D">
        <w:rPr>
          <w:rFonts w:ascii="標楷體" w:eastAsia="標楷體" w:hAnsi="標楷體"/>
          <w:bCs/>
          <w:color w:val="000000" w:themeColor="text1"/>
          <w:spacing w:val="0"/>
          <w:szCs w:val="24"/>
        </w:rPr>
        <w:t>傳真檢舉專線：（02）</w:t>
      </w:r>
      <w:r w:rsidR="00C24954" w:rsidRPr="00731B1D">
        <w:rPr>
          <w:rFonts w:ascii="標楷體" w:eastAsia="標楷體" w:hAnsi="標楷體" w:hint="eastAsia"/>
          <w:bCs/>
          <w:color w:val="000000" w:themeColor="text1"/>
          <w:spacing w:val="0"/>
          <w:szCs w:val="24"/>
        </w:rPr>
        <w:t>2381-1234</w:t>
      </w:r>
      <w:r w:rsidRPr="00731B1D">
        <w:rPr>
          <w:rFonts w:ascii="標楷體" w:eastAsia="標楷體" w:hAnsi="標楷體"/>
          <w:bCs/>
          <w:color w:val="000000" w:themeColor="text1"/>
          <w:spacing w:val="0"/>
          <w:szCs w:val="24"/>
        </w:rPr>
        <w:t>。</w:t>
      </w:r>
    </w:p>
    <w:p w:rsidR="00EB5FF9" w:rsidRPr="00731B1D" w:rsidRDefault="00EB5FF9" w:rsidP="00EB5FF9">
      <w:pPr>
        <w:pStyle w:val="7"/>
        <w:tabs>
          <w:tab w:val="left" w:pos="644"/>
        </w:tabs>
        <w:spacing w:line="540" w:lineRule="exact"/>
        <w:ind w:leftChars="413" w:left="991" w:firstLine="0"/>
        <w:jc w:val="both"/>
        <w:textDirection w:val="lrTbV"/>
        <w:rPr>
          <w:rFonts w:ascii="標楷體" w:eastAsia="標楷體" w:hAnsi="標楷體"/>
          <w:bCs/>
          <w:color w:val="000000" w:themeColor="text1"/>
          <w:spacing w:val="0"/>
          <w:szCs w:val="24"/>
        </w:rPr>
      </w:pPr>
      <w:r w:rsidRPr="00731B1D">
        <w:rPr>
          <w:rFonts w:ascii="標楷體" w:eastAsia="標楷體" w:hAnsi="標楷體"/>
          <w:bCs/>
          <w:color w:val="000000" w:themeColor="text1"/>
          <w:spacing w:val="0"/>
          <w:szCs w:val="24"/>
        </w:rPr>
        <w:t>電子郵件檢舉信箱：</w:t>
      </w:r>
      <w:hyperlink r:id="rId8" w:history="1">
        <w:r w:rsidRPr="00731B1D">
          <w:rPr>
            <w:rStyle w:val="a3"/>
            <w:rFonts w:ascii="標楷體" w:eastAsia="標楷體" w:hAnsi="標楷體"/>
            <w:bCs/>
            <w:color w:val="000000" w:themeColor="text1"/>
            <w:szCs w:val="24"/>
          </w:rPr>
          <w:t>gechief-p@mail.moj.gov.tw</w:t>
        </w:r>
      </w:hyperlink>
      <w:r w:rsidRPr="00731B1D">
        <w:rPr>
          <w:rFonts w:ascii="標楷體" w:eastAsia="標楷體" w:hAnsi="標楷體"/>
          <w:bCs/>
          <w:color w:val="000000" w:themeColor="text1"/>
          <w:szCs w:val="24"/>
        </w:rPr>
        <w:t>。</w:t>
      </w:r>
    </w:p>
    <w:p w:rsidR="00EB5FF9" w:rsidRPr="00731B1D" w:rsidRDefault="00EB5FF9" w:rsidP="00EB5FF9">
      <w:pPr>
        <w:pStyle w:val="7"/>
        <w:tabs>
          <w:tab w:val="left" w:pos="644"/>
        </w:tabs>
        <w:spacing w:line="540" w:lineRule="exact"/>
        <w:ind w:leftChars="413" w:left="991" w:firstLine="0"/>
        <w:jc w:val="both"/>
        <w:textDirection w:val="lrTbV"/>
        <w:rPr>
          <w:rFonts w:ascii="標楷體" w:eastAsia="標楷體" w:hAnsi="標楷體"/>
          <w:bCs/>
          <w:color w:val="000000" w:themeColor="text1"/>
          <w:spacing w:val="0"/>
          <w:szCs w:val="24"/>
        </w:rPr>
      </w:pPr>
      <w:r w:rsidRPr="00731B1D">
        <w:rPr>
          <w:rFonts w:ascii="標楷體" w:eastAsia="標楷體" w:hAnsi="標楷體"/>
          <w:bCs/>
          <w:color w:val="000000" w:themeColor="text1"/>
          <w:spacing w:val="0"/>
          <w:szCs w:val="24"/>
        </w:rPr>
        <w:t>24小時檢舉中心地址：臺北市</w:t>
      </w:r>
      <w:r w:rsidR="00C24954" w:rsidRPr="00731B1D">
        <w:rPr>
          <w:rFonts w:ascii="標楷體" w:eastAsia="標楷體" w:hAnsi="標楷體" w:hint="eastAsia"/>
          <w:bCs/>
          <w:color w:val="000000" w:themeColor="text1"/>
          <w:spacing w:val="0"/>
          <w:szCs w:val="24"/>
        </w:rPr>
        <w:t>中正區博愛路166號</w:t>
      </w:r>
      <w:r w:rsidRPr="00731B1D">
        <w:rPr>
          <w:rFonts w:ascii="標楷體" w:eastAsia="標楷體" w:hAnsi="標楷體"/>
          <w:bCs/>
          <w:color w:val="000000" w:themeColor="text1"/>
          <w:spacing w:val="0"/>
          <w:szCs w:val="24"/>
        </w:rPr>
        <w:t>。</w:t>
      </w:r>
    </w:p>
    <w:p w:rsidR="00EB5FF9" w:rsidRPr="00731B1D" w:rsidRDefault="00EB5FF9" w:rsidP="00EB5FF9">
      <w:pPr>
        <w:numPr>
          <w:ilvl w:val="0"/>
          <w:numId w:val="1"/>
        </w:numPr>
        <w:snapToGrid w:val="0"/>
        <w:spacing w:line="540" w:lineRule="exact"/>
        <w:ind w:left="993" w:hanging="993"/>
        <w:textDirection w:val="lrTbV"/>
        <w:rPr>
          <w:rFonts w:ascii="標楷體" w:eastAsia="標楷體" w:hAnsi="標楷體"/>
          <w:color w:val="000000" w:themeColor="text1"/>
        </w:rPr>
      </w:pPr>
      <w:r w:rsidRPr="00731B1D">
        <w:rPr>
          <w:rFonts w:ascii="標楷體" w:eastAsia="標楷體" w:hAnsi="標楷體"/>
          <w:color w:val="000000" w:themeColor="text1"/>
        </w:rPr>
        <w:t>本標</w:t>
      </w:r>
      <w:proofErr w:type="gramStart"/>
      <w:r w:rsidRPr="00731B1D">
        <w:rPr>
          <w:rFonts w:ascii="標楷體" w:eastAsia="標楷體" w:hAnsi="標楷體"/>
          <w:color w:val="000000" w:themeColor="text1"/>
        </w:rPr>
        <w:t>租案開標前倘</w:t>
      </w:r>
      <w:proofErr w:type="gramEnd"/>
      <w:r w:rsidRPr="00731B1D">
        <w:rPr>
          <w:rFonts w:ascii="標楷體" w:eastAsia="標楷體" w:hAnsi="標楷體"/>
          <w:color w:val="000000" w:themeColor="text1"/>
        </w:rPr>
        <w:t>因特殊原因或不可抗力之因素而情事變更，</w:t>
      </w:r>
      <w:proofErr w:type="gramStart"/>
      <w:r w:rsidRPr="00731B1D">
        <w:rPr>
          <w:rFonts w:ascii="標楷體" w:eastAsia="標楷體" w:hAnsi="標楷體"/>
          <w:color w:val="000000" w:themeColor="text1"/>
        </w:rPr>
        <w:t>本府得不</w:t>
      </w:r>
      <w:proofErr w:type="gramEnd"/>
      <w:r w:rsidRPr="00731B1D">
        <w:rPr>
          <w:rFonts w:ascii="標楷體" w:eastAsia="標楷體" w:hAnsi="標楷體"/>
          <w:color w:val="000000" w:themeColor="text1"/>
        </w:rPr>
        <w:t>附理由隨時變更活動內容或停止本</w:t>
      </w:r>
      <w:proofErr w:type="gramStart"/>
      <w:r w:rsidRPr="00731B1D">
        <w:rPr>
          <w:rFonts w:ascii="標楷體" w:eastAsia="標楷體" w:hAnsi="標楷體"/>
          <w:color w:val="000000" w:themeColor="text1"/>
        </w:rPr>
        <w:t>標租案</w:t>
      </w:r>
      <w:proofErr w:type="gramEnd"/>
      <w:r w:rsidRPr="00731B1D">
        <w:rPr>
          <w:rFonts w:ascii="標楷體" w:eastAsia="標楷體" w:hAnsi="標楷體"/>
          <w:color w:val="000000" w:themeColor="text1"/>
        </w:rPr>
        <w:t>，投標人不得異議。</w:t>
      </w:r>
    </w:p>
    <w:p w:rsidR="00EB5FF9" w:rsidRPr="00731B1D" w:rsidRDefault="00EB5FF9" w:rsidP="00EB5FF9">
      <w:pPr>
        <w:numPr>
          <w:ilvl w:val="0"/>
          <w:numId w:val="1"/>
        </w:numPr>
        <w:snapToGrid w:val="0"/>
        <w:spacing w:line="540" w:lineRule="exact"/>
        <w:ind w:left="993" w:hanging="993"/>
        <w:textDirection w:val="lrTbV"/>
        <w:rPr>
          <w:rFonts w:ascii="標楷體" w:eastAsia="標楷體" w:hAnsi="標楷體"/>
          <w:color w:val="000000" w:themeColor="text1"/>
        </w:rPr>
      </w:pPr>
      <w:r w:rsidRPr="00731B1D">
        <w:rPr>
          <w:rFonts w:ascii="標楷體" w:eastAsia="標楷體" w:hAnsi="標楷體"/>
          <w:color w:val="000000" w:themeColor="text1"/>
        </w:rPr>
        <w:t>參加本</w:t>
      </w:r>
      <w:proofErr w:type="gramStart"/>
      <w:r w:rsidRPr="00731B1D">
        <w:rPr>
          <w:rFonts w:ascii="標楷體" w:eastAsia="標楷體" w:hAnsi="標楷體"/>
          <w:color w:val="000000" w:themeColor="text1"/>
        </w:rPr>
        <w:t>標租案之</w:t>
      </w:r>
      <w:proofErr w:type="gramEnd"/>
      <w:r w:rsidRPr="00731B1D">
        <w:rPr>
          <w:rFonts w:ascii="標楷體" w:eastAsia="標楷體" w:hAnsi="標楷體"/>
          <w:color w:val="000000" w:themeColor="text1"/>
        </w:rPr>
        <w:t>投標人，必須仔細閱讀且遵守本投標須知，並對本須知內應履行之權利義務及行為負責，並不得以任何理由要求投標無效，得標後不得以任何理由要求減價或退還</w:t>
      </w:r>
      <w:proofErr w:type="gramStart"/>
      <w:r w:rsidRPr="00731B1D">
        <w:rPr>
          <w:rFonts w:ascii="標楷體" w:eastAsia="標楷體" w:hAnsi="標楷體"/>
          <w:color w:val="000000" w:themeColor="text1"/>
        </w:rPr>
        <w:t>押</w:t>
      </w:r>
      <w:proofErr w:type="gramEnd"/>
      <w:r w:rsidRPr="00731B1D">
        <w:rPr>
          <w:rFonts w:ascii="標楷體" w:eastAsia="標楷體" w:hAnsi="標楷體"/>
          <w:color w:val="000000" w:themeColor="text1"/>
        </w:rPr>
        <w:t>標金。</w:t>
      </w:r>
    </w:p>
    <w:p w:rsidR="00EB5FF9" w:rsidRPr="00731B1D" w:rsidRDefault="00EB5FF9" w:rsidP="00EB5FF9">
      <w:pPr>
        <w:numPr>
          <w:ilvl w:val="0"/>
          <w:numId w:val="1"/>
        </w:numPr>
        <w:snapToGrid w:val="0"/>
        <w:spacing w:line="540" w:lineRule="exact"/>
        <w:ind w:left="993" w:hanging="993"/>
        <w:rPr>
          <w:rFonts w:ascii="標楷體" w:eastAsia="標楷體" w:hAnsi="標楷體"/>
          <w:color w:val="000000" w:themeColor="text1"/>
        </w:rPr>
      </w:pPr>
      <w:proofErr w:type="gramStart"/>
      <w:r w:rsidRPr="00731B1D">
        <w:rPr>
          <w:rFonts w:ascii="標楷體" w:eastAsia="標楷體" w:hAnsi="標楷體"/>
          <w:color w:val="000000" w:themeColor="text1"/>
        </w:rPr>
        <w:t>本府得於</w:t>
      </w:r>
      <w:proofErr w:type="gramEnd"/>
      <w:r w:rsidRPr="00731B1D">
        <w:rPr>
          <w:rFonts w:ascii="標楷體" w:eastAsia="標楷體" w:hAnsi="標楷體"/>
          <w:color w:val="000000" w:themeColor="text1"/>
        </w:rPr>
        <w:t>不違反有關法令及本須知範圍內有增訂補充或其他規定、解</w:t>
      </w:r>
      <w:r w:rsidRPr="00731B1D">
        <w:rPr>
          <w:rFonts w:ascii="標楷體" w:eastAsia="標楷體" w:hAnsi="標楷體"/>
          <w:color w:val="000000" w:themeColor="text1"/>
          <w:lang w:bidi="sa-IN"/>
        </w:rPr>
        <w:t>釋之權</w:t>
      </w:r>
      <w:r w:rsidRPr="00731B1D">
        <w:rPr>
          <w:rFonts w:ascii="標楷體" w:eastAsia="標楷體" w:hAnsi="標楷體"/>
          <w:color w:val="000000" w:themeColor="text1"/>
        </w:rPr>
        <w:t>，於開標前由本府宣布。至於本須知如有疑義或其他未盡事宜，其解釋權為本府，參與本</w:t>
      </w:r>
      <w:proofErr w:type="gramStart"/>
      <w:r w:rsidRPr="00731B1D">
        <w:rPr>
          <w:rFonts w:ascii="標楷體" w:eastAsia="標楷體" w:hAnsi="標楷體"/>
          <w:color w:val="000000" w:themeColor="text1"/>
        </w:rPr>
        <w:t>標租案之</w:t>
      </w:r>
      <w:proofErr w:type="gramEnd"/>
      <w:r w:rsidRPr="00731B1D">
        <w:rPr>
          <w:rFonts w:ascii="標楷體" w:eastAsia="標楷體" w:hAnsi="標楷體"/>
          <w:color w:val="000000" w:themeColor="text1"/>
        </w:rPr>
        <w:t>投標人均不得異議。</w:t>
      </w:r>
    </w:p>
    <w:p w:rsidR="00EB5FF9" w:rsidRPr="00731B1D" w:rsidRDefault="00EB5FF9" w:rsidP="00EB5FF9">
      <w:pPr>
        <w:numPr>
          <w:ilvl w:val="0"/>
          <w:numId w:val="1"/>
        </w:numPr>
        <w:snapToGrid w:val="0"/>
        <w:spacing w:line="540" w:lineRule="exact"/>
        <w:ind w:left="993" w:hanging="993"/>
        <w:textDirection w:val="lrTbV"/>
        <w:rPr>
          <w:rFonts w:ascii="標楷體" w:eastAsia="標楷體" w:hAnsi="標楷體"/>
          <w:color w:val="000000" w:themeColor="text1"/>
        </w:rPr>
      </w:pPr>
      <w:r w:rsidRPr="00731B1D">
        <w:rPr>
          <w:rFonts w:ascii="標楷體" w:eastAsia="標楷體" w:hAnsi="標楷體"/>
          <w:color w:val="000000" w:themeColor="text1"/>
        </w:rPr>
        <w:t>本府如舉辦公開說明會說明之事項與本須知或契約書內容不一致時，以本須知及契約書條款為</w:t>
      </w:r>
      <w:proofErr w:type="gramStart"/>
      <w:r w:rsidRPr="00731B1D">
        <w:rPr>
          <w:rFonts w:ascii="標楷體" w:eastAsia="標楷體" w:hAnsi="標楷體"/>
          <w:color w:val="000000" w:themeColor="text1"/>
        </w:rPr>
        <w:t>準</w:t>
      </w:r>
      <w:proofErr w:type="gramEnd"/>
      <w:r w:rsidRPr="00731B1D">
        <w:rPr>
          <w:rFonts w:ascii="標楷體" w:eastAsia="標楷體" w:hAnsi="標楷體"/>
          <w:color w:val="000000" w:themeColor="text1"/>
        </w:rPr>
        <w:t>。</w:t>
      </w:r>
    </w:p>
    <w:p w:rsidR="00EB5FF9" w:rsidRPr="00731B1D" w:rsidRDefault="00EB5FF9" w:rsidP="00EB5FF9">
      <w:pPr>
        <w:numPr>
          <w:ilvl w:val="0"/>
          <w:numId w:val="1"/>
        </w:numPr>
        <w:snapToGrid w:val="0"/>
        <w:spacing w:line="540" w:lineRule="exact"/>
        <w:ind w:left="993" w:hanging="993"/>
        <w:textDirection w:val="lrTbV"/>
        <w:rPr>
          <w:rFonts w:ascii="標楷體" w:eastAsia="標楷體" w:hAnsi="標楷體"/>
          <w:color w:val="000000" w:themeColor="text1"/>
        </w:rPr>
      </w:pPr>
      <w:r w:rsidRPr="00731B1D">
        <w:rPr>
          <w:rFonts w:ascii="標楷體" w:eastAsia="標楷體" w:hAnsi="標楷體"/>
          <w:color w:val="000000" w:themeColor="text1"/>
        </w:rPr>
        <w:t>本須知、契約書草案及投標相關附件，均視為租賃契約書之一部分，得標人應負遵守及履行之義務。</w:t>
      </w:r>
    </w:p>
    <w:p w:rsidR="00EB5FF9" w:rsidRPr="00731B1D" w:rsidRDefault="00EB5FF9" w:rsidP="00EB5FF9">
      <w:pPr>
        <w:numPr>
          <w:ilvl w:val="0"/>
          <w:numId w:val="1"/>
        </w:numPr>
        <w:snapToGrid w:val="0"/>
        <w:spacing w:line="540" w:lineRule="exact"/>
        <w:ind w:left="993" w:hanging="993"/>
        <w:textDirection w:val="lrTbV"/>
        <w:rPr>
          <w:rFonts w:ascii="標楷體" w:eastAsia="標楷體" w:hAnsi="標楷體"/>
          <w:bCs/>
          <w:color w:val="000000" w:themeColor="text1"/>
        </w:rPr>
      </w:pPr>
      <w:r w:rsidRPr="00731B1D">
        <w:rPr>
          <w:rFonts w:ascii="標楷體" w:eastAsia="標楷體" w:hAnsi="標楷體"/>
          <w:color w:val="000000" w:themeColor="text1"/>
        </w:rPr>
        <w:t>投標人之投標文件</w:t>
      </w:r>
      <w:r w:rsidRPr="00731B1D">
        <w:rPr>
          <w:rFonts w:ascii="標楷體" w:eastAsia="標楷體" w:hAnsi="標楷體"/>
          <w:color w:val="000000" w:themeColor="text1"/>
          <w:lang w:bidi="sa-IN"/>
        </w:rPr>
        <w:t>經</w:t>
      </w:r>
      <w:proofErr w:type="gramStart"/>
      <w:r w:rsidRPr="00731B1D">
        <w:rPr>
          <w:rFonts w:ascii="標楷體" w:eastAsia="標楷體" w:hAnsi="標楷體"/>
          <w:color w:val="000000" w:themeColor="text1"/>
          <w:lang w:bidi="sa-IN"/>
        </w:rPr>
        <w:t>開啟標封後</w:t>
      </w:r>
      <w:proofErr w:type="gramEnd"/>
      <w:r w:rsidRPr="00731B1D">
        <w:rPr>
          <w:rFonts w:ascii="標楷體" w:eastAsia="標楷體" w:hAnsi="標楷體"/>
          <w:color w:val="000000" w:themeColor="text1"/>
        </w:rPr>
        <w:t>均不予發還。</w:t>
      </w:r>
    </w:p>
    <w:p w:rsidR="00EB5FF9" w:rsidRPr="00731B1D" w:rsidRDefault="00EB5FF9" w:rsidP="00EB5FF9">
      <w:pPr>
        <w:numPr>
          <w:ilvl w:val="0"/>
          <w:numId w:val="1"/>
        </w:numPr>
        <w:snapToGrid w:val="0"/>
        <w:spacing w:line="540" w:lineRule="exact"/>
        <w:ind w:left="993" w:hanging="993"/>
        <w:rPr>
          <w:rFonts w:ascii="標楷體" w:eastAsia="標楷體" w:hAnsi="標楷體"/>
          <w:color w:val="000000" w:themeColor="text1"/>
          <w:kern w:val="0"/>
        </w:rPr>
      </w:pPr>
      <w:r w:rsidRPr="00731B1D">
        <w:rPr>
          <w:rFonts w:ascii="標楷體" w:eastAsia="標楷體" w:hAnsi="標楷體"/>
          <w:color w:val="000000" w:themeColor="text1"/>
        </w:rPr>
        <w:t>其他事項詳見招標公告，如有未盡、未載明之事項，悉依政府採購法、民法等相關法令或規定辦理</w:t>
      </w:r>
      <w:r w:rsidRPr="00731B1D">
        <w:rPr>
          <w:rFonts w:ascii="標楷體" w:eastAsia="標楷體" w:hAnsi="標楷體"/>
          <w:color w:val="000000" w:themeColor="text1"/>
          <w:kern w:val="0"/>
        </w:rPr>
        <w:t>。</w:t>
      </w:r>
    </w:p>
    <w:p w:rsidR="00B41C02" w:rsidRPr="00731B1D" w:rsidRDefault="00B41C02">
      <w:pPr>
        <w:rPr>
          <w:color w:val="000000" w:themeColor="text1"/>
        </w:rPr>
      </w:pPr>
    </w:p>
    <w:sectPr w:rsidR="00B41C02" w:rsidRPr="00731B1D" w:rsidSect="00830686">
      <w:footerReference w:type="even" r:id="rId9"/>
      <w:footerReference w:type="default" r:id="rId1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6BA" w:rsidRDefault="008256BA">
      <w:r>
        <w:separator/>
      </w:r>
    </w:p>
  </w:endnote>
  <w:endnote w:type="continuationSeparator" w:id="0">
    <w:p w:rsidR="008256BA" w:rsidRDefault="00825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2F6" w:rsidRDefault="00EB5FF9" w:rsidP="00016C1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512F6" w:rsidRDefault="008256B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01C" w:rsidRDefault="00EB5FF9">
    <w:pPr>
      <w:pStyle w:val="a4"/>
      <w:jc w:val="center"/>
    </w:pPr>
    <w:r>
      <w:fldChar w:fldCharType="begin"/>
    </w:r>
    <w:r>
      <w:instrText>PAGE   \* MERGEFORMAT</w:instrText>
    </w:r>
    <w:r>
      <w:fldChar w:fldCharType="separate"/>
    </w:r>
    <w:r w:rsidR="009D6139" w:rsidRPr="009D6139">
      <w:rPr>
        <w:noProof/>
        <w:lang w:val="zh-TW"/>
      </w:rPr>
      <w:t>1</w:t>
    </w:r>
    <w:r>
      <w:fldChar w:fldCharType="end"/>
    </w:r>
  </w:p>
  <w:p w:rsidR="0037701C" w:rsidRDefault="008256B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6BA" w:rsidRDefault="008256BA">
      <w:r>
        <w:separator/>
      </w:r>
    </w:p>
  </w:footnote>
  <w:footnote w:type="continuationSeparator" w:id="0">
    <w:p w:rsidR="008256BA" w:rsidRDefault="008256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3143"/>
    <w:multiLevelType w:val="hybridMultilevel"/>
    <w:tmpl w:val="1F4ABF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D413B33"/>
    <w:multiLevelType w:val="hybridMultilevel"/>
    <w:tmpl w:val="A3AA51C2"/>
    <w:lvl w:ilvl="0" w:tplc="FF9E1C2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38F0274"/>
    <w:multiLevelType w:val="hybridMultilevel"/>
    <w:tmpl w:val="8CE255D6"/>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3">
    <w:nsid w:val="14D44EF7"/>
    <w:multiLevelType w:val="hybridMultilevel"/>
    <w:tmpl w:val="31A87BBA"/>
    <w:lvl w:ilvl="0" w:tplc="0409000F">
      <w:start w:val="1"/>
      <w:numFmt w:val="decimal"/>
      <w:lvlText w:val="%1."/>
      <w:lvlJc w:val="left"/>
      <w:pPr>
        <w:ind w:left="1786" w:hanging="480"/>
      </w:pPr>
    </w:lvl>
    <w:lvl w:ilvl="1" w:tplc="04090019" w:tentative="1">
      <w:start w:val="1"/>
      <w:numFmt w:val="ideographTraditional"/>
      <w:lvlText w:val="%2、"/>
      <w:lvlJc w:val="left"/>
      <w:pPr>
        <w:ind w:left="2266" w:hanging="480"/>
      </w:pPr>
    </w:lvl>
    <w:lvl w:ilvl="2" w:tplc="0409001B" w:tentative="1">
      <w:start w:val="1"/>
      <w:numFmt w:val="lowerRoman"/>
      <w:lvlText w:val="%3."/>
      <w:lvlJc w:val="right"/>
      <w:pPr>
        <w:ind w:left="2746" w:hanging="480"/>
      </w:pPr>
    </w:lvl>
    <w:lvl w:ilvl="3" w:tplc="0409000F" w:tentative="1">
      <w:start w:val="1"/>
      <w:numFmt w:val="decimal"/>
      <w:lvlText w:val="%4."/>
      <w:lvlJc w:val="left"/>
      <w:pPr>
        <w:ind w:left="3226" w:hanging="480"/>
      </w:pPr>
    </w:lvl>
    <w:lvl w:ilvl="4" w:tplc="04090019" w:tentative="1">
      <w:start w:val="1"/>
      <w:numFmt w:val="ideographTraditional"/>
      <w:lvlText w:val="%5、"/>
      <w:lvlJc w:val="left"/>
      <w:pPr>
        <w:ind w:left="3706" w:hanging="480"/>
      </w:pPr>
    </w:lvl>
    <w:lvl w:ilvl="5" w:tplc="0409001B" w:tentative="1">
      <w:start w:val="1"/>
      <w:numFmt w:val="lowerRoman"/>
      <w:lvlText w:val="%6."/>
      <w:lvlJc w:val="right"/>
      <w:pPr>
        <w:ind w:left="4186" w:hanging="480"/>
      </w:pPr>
    </w:lvl>
    <w:lvl w:ilvl="6" w:tplc="0409000F" w:tentative="1">
      <w:start w:val="1"/>
      <w:numFmt w:val="decimal"/>
      <w:lvlText w:val="%7."/>
      <w:lvlJc w:val="left"/>
      <w:pPr>
        <w:ind w:left="4666" w:hanging="480"/>
      </w:pPr>
    </w:lvl>
    <w:lvl w:ilvl="7" w:tplc="04090019" w:tentative="1">
      <w:start w:val="1"/>
      <w:numFmt w:val="ideographTraditional"/>
      <w:lvlText w:val="%8、"/>
      <w:lvlJc w:val="left"/>
      <w:pPr>
        <w:ind w:left="5146" w:hanging="480"/>
      </w:pPr>
    </w:lvl>
    <w:lvl w:ilvl="8" w:tplc="0409001B" w:tentative="1">
      <w:start w:val="1"/>
      <w:numFmt w:val="lowerRoman"/>
      <w:lvlText w:val="%9."/>
      <w:lvlJc w:val="right"/>
      <w:pPr>
        <w:ind w:left="5626" w:hanging="480"/>
      </w:pPr>
    </w:lvl>
  </w:abstractNum>
  <w:abstractNum w:abstractNumId="4">
    <w:nsid w:val="183730B6"/>
    <w:multiLevelType w:val="hybridMultilevel"/>
    <w:tmpl w:val="C6D6A696"/>
    <w:lvl w:ilvl="0" w:tplc="FFFFFFFF">
      <w:start w:val="1"/>
      <w:numFmt w:val="taiwaneseCountingThousand"/>
      <w:lvlText w:val="（%1）"/>
      <w:lvlJc w:val="left"/>
      <w:pPr>
        <w:ind w:left="1920" w:hanging="480"/>
      </w:pPr>
      <w:rPr>
        <w:rFonts w:hAnsi="標楷體" w:cs="DFKaiShu-SB-Estd-BF"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5">
    <w:nsid w:val="271E6D91"/>
    <w:multiLevelType w:val="hybridMultilevel"/>
    <w:tmpl w:val="2B6C4DF2"/>
    <w:lvl w:ilvl="0" w:tplc="0409000F">
      <w:start w:val="1"/>
      <w:numFmt w:val="decimal"/>
      <w:lvlText w:val="%1."/>
      <w:lvlJc w:val="left"/>
      <w:pPr>
        <w:ind w:left="2038" w:hanging="480"/>
      </w:pPr>
    </w:lvl>
    <w:lvl w:ilvl="1" w:tplc="04090019">
      <w:start w:val="1"/>
      <w:numFmt w:val="ideographTraditional"/>
      <w:lvlText w:val="%2、"/>
      <w:lvlJc w:val="left"/>
      <w:pPr>
        <w:ind w:left="2518" w:hanging="480"/>
      </w:pPr>
    </w:lvl>
    <w:lvl w:ilvl="2" w:tplc="0409001B" w:tentative="1">
      <w:start w:val="1"/>
      <w:numFmt w:val="lowerRoman"/>
      <w:lvlText w:val="%3."/>
      <w:lvlJc w:val="right"/>
      <w:pPr>
        <w:ind w:left="2998" w:hanging="480"/>
      </w:pPr>
    </w:lvl>
    <w:lvl w:ilvl="3" w:tplc="0409000F" w:tentative="1">
      <w:start w:val="1"/>
      <w:numFmt w:val="decimal"/>
      <w:lvlText w:val="%4."/>
      <w:lvlJc w:val="left"/>
      <w:pPr>
        <w:ind w:left="3478" w:hanging="480"/>
      </w:pPr>
    </w:lvl>
    <w:lvl w:ilvl="4" w:tplc="04090019" w:tentative="1">
      <w:start w:val="1"/>
      <w:numFmt w:val="ideographTraditional"/>
      <w:lvlText w:val="%5、"/>
      <w:lvlJc w:val="left"/>
      <w:pPr>
        <w:ind w:left="3958" w:hanging="480"/>
      </w:pPr>
    </w:lvl>
    <w:lvl w:ilvl="5" w:tplc="0409001B" w:tentative="1">
      <w:start w:val="1"/>
      <w:numFmt w:val="lowerRoman"/>
      <w:lvlText w:val="%6."/>
      <w:lvlJc w:val="right"/>
      <w:pPr>
        <w:ind w:left="4438" w:hanging="480"/>
      </w:pPr>
    </w:lvl>
    <w:lvl w:ilvl="6" w:tplc="0409000F" w:tentative="1">
      <w:start w:val="1"/>
      <w:numFmt w:val="decimal"/>
      <w:lvlText w:val="%7."/>
      <w:lvlJc w:val="left"/>
      <w:pPr>
        <w:ind w:left="4918" w:hanging="480"/>
      </w:pPr>
    </w:lvl>
    <w:lvl w:ilvl="7" w:tplc="04090019" w:tentative="1">
      <w:start w:val="1"/>
      <w:numFmt w:val="ideographTraditional"/>
      <w:lvlText w:val="%8、"/>
      <w:lvlJc w:val="left"/>
      <w:pPr>
        <w:ind w:left="5398" w:hanging="480"/>
      </w:pPr>
    </w:lvl>
    <w:lvl w:ilvl="8" w:tplc="0409001B" w:tentative="1">
      <w:start w:val="1"/>
      <w:numFmt w:val="lowerRoman"/>
      <w:lvlText w:val="%9."/>
      <w:lvlJc w:val="right"/>
      <w:pPr>
        <w:ind w:left="5878" w:hanging="480"/>
      </w:pPr>
    </w:lvl>
  </w:abstractNum>
  <w:abstractNum w:abstractNumId="6">
    <w:nsid w:val="32D72AF4"/>
    <w:multiLevelType w:val="hybridMultilevel"/>
    <w:tmpl w:val="2EF835E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66034C5"/>
    <w:multiLevelType w:val="hybridMultilevel"/>
    <w:tmpl w:val="463CC160"/>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0F">
      <w:start w:val="1"/>
      <w:numFmt w:val="decimal"/>
      <w:lvlText w:val="%3."/>
      <w:lvlJc w:val="lef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8">
    <w:nsid w:val="3D4C3F39"/>
    <w:multiLevelType w:val="hybridMultilevel"/>
    <w:tmpl w:val="7C8EF03A"/>
    <w:lvl w:ilvl="0" w:tplc="04090015">
      <w:start w:val="1"/>
      <w:numFmt w:val="taiwaneseCountingThousand"/>
      <w:lvlText w:val="%1、"/>
      <w:lvlJc w:val="left"/>
      <w:pPr>
        <w:ind w:left="6009" w:hanging="480"/>
      </w:pPr>
      <w:rPr>
        <w:rFonts w:hint="default"/>
      </w:rPr>
    </w:lvl>
    <w:lvl w:ilvl="1" w:tplc="513CF0DA">
      <w:start w:val="1"/>
      <w:numFmt w:val="taiwaneseCountingThousand"/>
      <w:lvlText w:val="(%2)"/>
      <w:lvlJc w:val="left"/>
      <w:pPr>
        <w:ind w:left="870" w:hanging="390"/>
      </w:pPr>
      <w:rPr>
        <w:rFonts w:hint="default"/>
      </w:rPr>
    </w:lvl>
    <w:lvl w:ilvl="2" w:tplc="5FA0F1B0">
      <w:start w:val="1"/>
      <w:numFmt w:val="decimal"/>
      <w:lvlText w:val="%3."/>
      <w:lvlJc w:val="left"/>
      <w:pPr>
        <w:ind w:left="1320" w:hanging="360"/>
      </w:pPr>
      <w:rPr>
        <w:rFonts w:hint="default"/>
      </w:rPr>
    </w:lvl>
    <w:lvl w:ilvl="3" w:tplc="7BA4B538">
      <w:start w:val="1"/>
      <w:numFmt w:val="taiwaneseCountingThousand"/>
      <w:lvlText w:val="（%4）"/>
      <w:lvlJc w:val="left"/>
      <w:pPr>
        <w:ind w:left="2160" w:hanging="72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42F62965"/>
    <w:multiLevelType w:val="hybridMultilevel"/>
    <w:tmpl w:val="9C8C4FBE"/>
    <w:lvl w:ilvl="0" w:tplc="22F20F1A">
      <w:start w:val="1"/>
      <w:numFmt w:val="taiwaneseCountingThousand"/>
      <w:lvlText w:val="（%1）"/>
      <w:lvlJc w:val="left"/>
      <w:pPr>
        <w:ind w:left="1046" w:hanging="480"/>
      </w:pPr>
      <w:rPr>
        <w:rFonts w:cs="Arial"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22F20F1A">
      <w:start w:val="1"/>
      <w:numFmt w:val="taiwaneseCountingThousand"/>
      <w:lvlText w:val="（%4）"/>
      <w:lvlJc w:val="left"/>
      <w:pPr>
        <w:ind w:left="2486" w:hanging="480"/>
      </w:pPr>
      <w:rPr>
        <w:rFonts w:cs="Arial"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0">
    <w:nsid w:val="4BC633C1"/>
    <w:multiLevelType w:val="hybridMultilevel"/>
    <w:tmpl w:val="1750B44E"/>
    <w:lvl w:ilvl="0" w:tplc="0409000F">
      <w:start w:val="1"/>
      <w:numFmt w:val="decimal"/>
      <w:lvlText w:val="%1."/>
      <w:lvlJc w:val="left"/>
      <w:pPr>
        <w:ind w:left="1540" w:hanging="480"/>
      </w:pPr>
    </w:lvl>
    <w:lvl w:ilvl="1" w:tplc="94D2E5DE">
      <w:start w:val="1"/>
      <w:numFmt w:val="decimal"/>
      <w:lvlText w:val="%2."/>
      <w:lvlJc w:val="left"/>
      <w:pPr>
        <w:ind w:left="1900" w:hanging="360"/>
      </w:pPr>
      <w:rPr>
        <w:rFonts w:hint="default"/>
      </w:rPr>
    </w:lvl>
    <w:lvl w:ilvl="2" w:tplc="0409000F">
      <w:start w:val="1"/>
      <w:numFmt w:val="decimal"/>
      <w:lvlText w:val="%3."/>
      <w:lvlJc w:val="left"/>
      <w:pPr>
        <w:ind w:left="2500" w:hanging="480"/>
      </w:pPr>
    </w:lvl>
    <w:lvl w:ilvl="3" w:tplc="0409000F" w:tentative="1">
      <w:start w:val="1"/>
      <w:numFmt w:val="decimal"/>
      <w:lvlText w:val="%4."/>
      <w:lvlJc w:val="left"/>
      <w:pPr>
        <w:ind w:left="2980" w:hanging="480"/>
      </w:pPr>
    </w:lvl>
    <w:lvl w:ilvl="4" w:tplc="04090019" w:tentative="1">
      <w:start w:val="1"/>
      <w:numFmt w:val="ideographTraditional"/>
      <w:lvlText w:val="%5、"/>
      <w:lvlJc w:val="left"/>
      <w:pPr>
        <w:ind w:left="3460" w:hanging="480"/>
      </w:pPr>
    </w:lvl>
    <w:lvl w:ilvl="5" w:tplc="0409001B" w:tentative="1">
      <w:start w:val="1"/>
      <w:numFmt w:val="lowerRoman"/>
      <w:lvlText w:val="%6."/>
      <w:lvlJc w:val="right"/>
      <w:pPr>
        <w:ind w:left="3940" w:hanging="480"/>
      </w:pPr>
    </w:lvl>
    <w:lvl w:ilvl="6" w:tplc="0409000F" w:tentative="1">
      <w:start w:val="1"/>
      <w:numFmt w:val="decimal"/>
      <w:lvlText w:val="%7."/>
      <w:lvlJc w:val="left"/>
      <w:pPr>
        <w:ind w:left="4420" w:hanging="480"/>
      </w:pPr>
    </w:lvl>
    <w:lvl w:ilvl="7" w:tplc="04090019" w:tentative="1">
      <w:start w:val="1"/>
      <w:numFmt w:val="ideographTraditional"/>
      <w:lvlText w:val="%8、"/>
      <w:lvlJc w:val="left"/>
      <w:pPr>
        <w:ind w:left="4900" w:hanging="480"/>
      </w:pPr>
    </w:lvl>
    <w:lvl w:ilvl="8" w:tplc="0409001B" w:tentative="1">
      <w:start w:val="1"/>
      <w:numFmt w:val="lowerRoman"/>
      <w:lvlText w:val="%9."/>
      <w:lvlJc w:val="right"/>
      <w:pPr>
        <w:ind w:left="5380" w:hanging="480"/>
      </w:pPr>
    </w:lvl>
  </w:abstractNum>
  <w:abstractNum w:abstractNumId="11">
    <w:nsid w:val="56803DC5"/>
    <w:multiLevelType w:val="hybridMultilevel"/>
    <w:tmpl w:val="B8FE8D7C"/>
    <w:lvl w:ilvl="0" w:tplc="FFFFFFFF">
      <w:start w:val="1"/>
      <w:numFmt w:val="taiwaneseCountingThousand"/>
      <w:lvlText w:val="（%1）"/>
      <w:lvlJc w:val="left"/>
      <w:pPr>
        <w:ind w:left="6009" w:hanging="480"/>
      </w:pPr>
      <w:rPr>
        <w:rFonts w:hAnsi="標楷體" w:cs="DFKaiShu-SB-Estd-BF" w:hint="default"/>
      </w:rPr>
    </w:lvl>
    <w:lvl w:ilvl="1" w:tplc="513CF0DA">
      <w:start w:val="1"/>
      <w:numFmt w:val="taiwaneseCountingThousand"/>
      <w:lvlText w:val="(%2)"/>
      <w:lvlJc w:val="left"/>
      <w:pPr>
        <w:ind w:left="870" w:hanging="390"/>
      </w:pPr>
      <w:rPr>
        <w:rFonts w:hint="default"/>
      </w:rPr>
    </w:lvl>
    <w:lvl w:ilvl="2" w:tplc="5FA0F1B0">
      <w:start w:val="1"/>
      <w:numFmt w:val="decimal"/>
      <w:lvlText w:val="%3."/>
      <w:lvlJc w:val="left"/>
      <w:pPr>
        <w:ind w:left="1320" w:hanging="360"/>
      </w:pPr>
      <w:rPr>
        <w:rFonts w:hint="default"/>
      </w:rPr>
    </w:lvl>
    <w:lvl w:ilvl="3" w:tplc="7BA4B538">
      <w:start w:val="1"/>
      <w:numFmt w:val="taiwaneseCountingThousand"/>
      <w:lvlText w:val="（%4）"/>
      <w:lvlJc w:val="left"/>
      <w:pPr>
        <w:ind w:left="2160" w:hanging="72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72F45B60"/>
    <w:multiLevelType w:val="hybridMultilevel"/>
    <w:tmpl w:val="5F0A611A"/>
    <w:lvl w:ilvl="0" w:tplc="BABE9102">
      <w:start w:val="1"/>
      <w:numFmt w:val="taiwaneseCountingThousand"/>
      <w:lvlText w:val="(%1)"/>
      <w:lvlJc w:val="left"/>
      <w:pPr>
        <w:ind w:left="1046" w:hanging="480"/>
      </w:pPr>
      <w:rPr>
        <w:rFonts w:hint="default"/>
        <w:b w:val="0"/>
        <w:i w:val="0"/>
        <w:spacing w:val="0"/>
        <w:sz w:val="24"/>
        <w:szCs w:val="16"/>
      </w:rPr>
    </w:lvl>
    <w:lvl w:ilvl="1" w:tplc="33047E04">
      <w:start w:val="1"/>
      <w:numFmt w:val="decimal"/>
      <w:lvlText w:val="（%2）"/>
      <w:lvlJc w:val="left"/>
      <w:pPr>
        <w:ind w:left="1766" w:hanging="720"/>
      </w:pPr>
      <w:rPr>
        <w:rFonts w:hint="default"/>
      </w:rPr>
    </w:lvl>
    <w:lvl w:ilvl="2" w:tplc="0409001B" w:tentative="1">
      <w:start w:val="1"/>
      <w:numFmt w:val="lowerRoman"/>
      <w:lvlText w:val="%3."/>
      <w:lvlJc w:val="right"/>
      <w:pPr>
        <w:ind w:left="2006" w:hanging="480"/>
      </w:pPr>
    </w:lvl>
    <w:lvl w:ilvl="3" w:tplc="22F20F1A">
      <w:start w:val="1"/>
      <w:numFmt w:val="taiwaneseCountingThousand"/>
      <w:lvlText w:val="（%4）"/>
      <w:lvlJc w:val="left"/>
      <w:pPr>
        <w:ind w:left="2486" w:hanging="480"/>
      </w:pPr>
      <w:rPr>
        <w:rFonts w:cs="Arial"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3">
    <w:nsid w:val="7AEB6E02"/>
    <w:multiLevelType w:val="hybridMultilevel"/>
    <w:tmpl w:val="336411FA"/>
    <w:lvl w:ilvl="0" w:tplc="BABE9102">
      <w:start w:val="1"/>
      <w:numFmt w:val="taiwaneseCountingThousand"/>
      <w:lvlText w:val="(%1)"/>
      <w:lvlJc w:val="left"/>
      <w:pPr>
        <w:ind w:left="1046" w:hanging="480"/>
      </w:pPr>
      <w:rPr>
        <w:rFonts w:hint="default"/>
        <w:b w:val="0"/>
        <w:i w:val="0"/>
        <w:spacing w:val="0"/>
        <w:sz w:val="24"/>
        <w:szCs w:val="16"/>
      </w:rPr>
    </w:lvl>
    <w:lvl w:ilvl="1" w:tplc="52EA424E">
      <w:start w:val="1"/>
      <w:numFmt w:val="decimal"/>
      <w:lvlText w:val="（%2）"/>
      <w:lvlJc w:val="left"/>
      <w:pPr>
        <w:ind w:left="1766" w:hanging="720"/>
      </w:pPr>
      <w:rPr>
        <w:rFonts w:hint="default"/>
      </w:rPr>
    </w:lvl>
    <w:lvl w:ilvl="2" w:tplc="0409001B" w:tentative="1">
      <w:start w:val="1"/>
      <w:numFmt w:val="lowerRoman"/>
      <w:lvlText w:val="%3."/>
      <w:lvlJc w:val="right"/>
      <w:pPr>
        <w:ind w:left="2006" w:hanging="480"/>
      </w:pPr>
    </w:lvl>
    <w:lvl w:ilvl="3" w:tplc="22F20F1A">
      <w:start w:val="1"/>
      <w:numFmt w:val="taiwaneseCountingThousand"/>
      <w:lvlText w:val="（%4）"/>
      <w:lvlJc w:val="left"/>
      <w:pPr>
        <w:ind w:left="2486" w:hanging="480"/>
      </w:pPr>
      <w:rPr>
        <w:rFonts w:cs="Arial"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4">
    <w:nsid w:val="7C6E6A99"/>
    <w:multiLevelType w:val="hybridMultilevel"/>
    <w:tmpl w:val="8E2E14C4"/>
    <w:lvl w:ilvl="0" w:tplc="0409000F">
      <w:start w:val="1"/>
      <w:numFmt w:val="decimal"/>
      <w:lvlText w:val="%1."/>
      <w:lvlJc w:val="left"/>
      <w:pPr>
        <w:ind w:left="3316" w:hanging="480"/>
      </w:pPr>
    </w:lvl>
    <w:lvl w:ilvl="1" w:tplc="04090019" w:tentative="1">
      <w:start w:val="1"/>
      <w:numFmt w:val="ideographTraditional"/>
      <w:lvlText w:val="%2、"/>
      <w:lvlJc w:val="left"/>
      <w:pPr>
        <w:ind w:left="3796" w:hanging="480"/>
      </w:pPr>
    </w:lvl>
    <w:lvl w:ilvl="2" w:tplc="0409001B" w:tentative="1">
      <w:start w:val="1"/>
      <w:numFmt w:val="lowerRoman"/>
      <w:lvlText w:val="%3."/>
      <w:lvlJc w:val="right"/>
      <w:pPr>
        <w:ind w:left="4276" w:hanging="480"/>
      </w:pPr>
    </w:lvl>
    <w:lvl w:ilvl="3" w:tplc="0409000F" w:tentative="1">
      <w:start w:val="1"/>
      <w:numFmt w:val="decimal"/>
      <w:lvlText w:val="%4."/>
      <w:lvlJc w:val="left"/>
      <w:pPr>
        <w:ind w:left="4756" w:hanging="480"/>
      </w:pPr>
    </w:lvl>
    <w:lvl w:ilvl="4" w:tplc="04090019" w:tentative="1">
      <w:start w:val="1"/>
      <w:numFmt w:val="ideographTraditional"/>
      <w:lvlText w:val="%5、"/>
      <w:lvlJc w:val="left"/>
      <w:pPr>
        <w:ind w:left="5236" w:hanging="480"/>
      </w:pPr>
    </w:lvl>
    <w:lvl w:ilvl="5" w:tplc="0409001B" w:tentative="1">
      <w:start w:val="1"/>
      <w:numFmt w:val="lowerRoman"/>
      <w:lvlText w:val="%6."/>
      <w:lvlJc w:val="right"/>
      <w:pPr>
        <w:ind w:left="5716" w:hanging="480"/>
      </w:pPr>
    </w:lvl>
    <w:lvl w:ilvl="6" w:tplc="0409000F" w:tentative="1">
      <w:start w:val="1"/>
      <w:numFmt w:val="decimal"/>
      <w:lvlText w:val="%7."/>
      <w:lvlJc w:val="left"/>
      <w:pPr>
        <w:ind w:left="6196" w:hanging="480"/>
      </w:pPr>
    </w:lvl>
    <w:lvl w:ilvl="7" w:tplc="04090019" w:tentative="1">
      <w:start w:val="1"/>
      <w:numFmt w:val="ideographTraditional"/>
      <w:lvlText w:val="%8、"/>
      <w:lvlJc w:val="left"/>
      <w:pPr>
        <w:ind w:left="6676" w:hanging="480"/>
      </w:pPr>
    </w:lvl>
    <w:lvl w:ilvl="8" w:tplc="0409001B" w:tentative="1">
      <w:start w:val="1"/>
      <w:numFmt w:val="lowerRoman"/>
      <w:lvlText w:val="%9."/>
      <w:lvlJc w:val="right"/>
      <w:pPr>
        <w:ind w:left="7156" w:hanging="480"/>
      </w:pPr>
    </w:lvl>
  </w:abstractNum>
  <w:abstractNum w:abstractNumId="15">
    <w:nsid w:val="7F813F0F"/>
    <w:multiLevelType w:val="hybridMultilevel"/>
    <w:tmpl w:val="EC949976"/>
    <w:lvl w:ilvl="0" w:tplc="FFFFFFFF">
      <w:start w:val="1"/>
      <w:numFmt w:val="taiwaneseCountingThousand"/>
      <w:lvlText w:val="（%1）"/>
      <w:lvlJc w:val="left"/>
      <w:pPr>
        <w:ind w:left="480" w:hanging="480"/>
      </w:pPr>
      <w:rPr>
        <w:rFonts w:hAnsi="標楷體" w:cs="DFKaiShu-SB-Estd-BF"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FFFFFFFF">
      <w:start w:val="1"/>
      <w:numFmt w:val="taiwaneseCountingThousand"/>
      <w:lvlText w:val="（%4）"/>
      <w:lvlJc w:val="left"/>
      <w:pPr>
        <w:ind w:left="1920" w:hanging="480"/>
      </w:pPr>
      <w:rPr>
        <w:rFonts w:hAnsi="標楷體" w:cs="DFKaiShu-SB-Estd-BF"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3"/>
  </w:num>
  <w:num w:numId="3">
    <w:abstractNumId w:val="10"/>
  </w:num>
  <w:num w:numId="4">
    <w:abstractNumId w:val="5"/>
  </w:num>
  <w:num w:numId="5">
    <w:abstractNumId w:val="14"/>
  </w:num>
  <w:num w:numId="6">
    <w:abstractNumId w:val="6"/>
  </w:num>
  <w:num w:numId="7">
    <w:abstractNumId w:val="7"/>
  </w:num>
  <w:num w:numId="8">
    <w:abstractNumId w:val="0"/>
  </w:num>
  <w:num w:numId="9">
    <w:abstractNumId w:val="13"/>
  </w:num>
  <w:num w:numId="10">
    <w:abstractNumId w:val="12"/>
  </w:num>
  <w:num w:numId="11">
    <w:abstractNumId w:val="11"/>
  </w:num>
  <w:num w:numId="12">
    <w:abstractNumId w:val="15"/>
  </w:num>
  <w:num w:numId="13">
    <w:abstractNumId w:val="4"/>
  </w:num>
  <w:num w:numId="14">
    <w:abstractNumId w:val="1"/>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FF9"/>
    <w:rsid w:val="000470A2"/>
    <w:rsid w:val="00266C61"/>
    <w:rsid w:val="002B28E1"/>
    <w:rsid w:val="003D439D"/>
    <w:rsid w:val="00434A29"/>
    <w:rsid w:val="00504467"/>
    <w:rsid w:val="006D58B0"/>
    <w:rsid w:val="007175C5"/>
    <w:rsid w:val="00731B1D"/>
    <w:rsid w:val="008256BA"/>
    <w:rsid w:val="008F03E4"/>
    <w:rsid w:val="009D6139"/>
    <w:rsid w:val="00A15CCA"/>
    <w:rsid w:val="00AA6A18"/>
    <w:rsid w:val="00B41C02"/>
    <w:rsid w:val="00B77290"/>
    <w:rsid w:val="00BB0774"/>
    <w:rsid w:val="00C24954"/>
    <w:rsid w:val="00EB5FF9"/>
    <w:rsid w:val="00F110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FF9"/>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B5FF9"/>
    <w:rPr>
      <w:color w:val="0000FF"/>
      <w:u w:val="single"/>
    </w:rPr>
  </w:style>
  <w:style w:type="paragraph" w:styleId="a4">
    <w:name w:val="footer"/>
    <w:basedOn w:val="a"/>
    <w:link w:val="a5"/>
    <w:uiPriority w:val="99"/>
    <w:rsid w:val="00EB5FF9"/>
    <w:pPr>
      <w:tabs>
        <w:tab w:val="center" w:pos="4153"/>
        <w:tab w:val="right" w:pos="8306"/>
      </w:tabs>
      <w:snapToGrid w:val="0"/>
    </w:pPr>
    <w:rPr>
      <w:sz w:val="20"/>
      <w:szCs w:val="20"/>
    </w:rPr>
  </w:style>
  <w:style w:type="character" w:customStyle="1" w:styleId="a5">
    <w:name w:val="頁尾 字元"/>
    <w:basedOn w:val="a0"/>
    <w:link w:val="a4"/>
    <w:uiPriority w:val="99"/>
    <w:rsid w:val="00EB5FF9"/>
    <w:rPr>
      <w:rFonts w:ascii="Times New Roman" w:eastAsia="新細明體" w:hAnsi="Times New Roman" w:cs="Times New Roman"/>
      <w:sz w:val="20"/>
      <w:szCs w:val="20"/>
    </w:rPr>
  </w:style>
  <w:style w:type="paragraph" w:customStyle="1" w:styleId="7">
    <w:name w:val="樣式7"/>
    <w:basedOn w:val="a"/>
    <w:rsid w:val="00EB5FF9"/>
    <w:pPr>
      <w:kinsoku w:val="0"/>
      <w:adjustRightInd w:val="0"/>
      <w:spacing w:line="360" w:lineRule="exact"/>
      <w:ind w:left="1361" w:hanging="1361"/>
      <w:textAlignment w:val="baseline"/>
    </w:pPr>
    <w:rPr>
      <w:rFonts w:eastAsia="全真楷書"/>
      <w:spacing w:val="14"/>
      <w:kern w:val="0"/>
      <w:szCs w:val="20"/>
    </w:rPr>
  </w:style>
  <w:style w:type="character" w:styleId="a6">
    <w:name w:val="page number"/>
    <w:basedOn w:val="a0"/>
    <w:rsid w:val="00EB5FF9"/>
  </w:style>
  <w:style w:type="paragraph" w:customStyle="1" w:styleId="Default">
    <w:name w:val="Default"/>
    <w:rsid w:val="00EB5FF9"/>
    <w:pPr>
      <w:widowControl w:val="0"/>
      <w:autoSpaceDE w:val="0"/>
      <w:autoSpaceDN w:val="0"/>
      <w:adjustRightInd w:val="0"/>
    </w:pPr>
    <w:rPr>
      <w:rFonts w:ascii="標楷體" w:eastAsia="標楷體" w:hAnsi="Times New Roman" w:cs="標楷體"/>
      <w:color w:val="000000"/>
      <w:kern w:val="0"/>
      <w:szCs w:val="24"/>
      <w:lang w:bidi="sa-IN"/>
    </w:rPr>
  </w:style>
  <w:style w:type="character" w:styleId="a7">
    <w:name w:val="Emphasis"/>
    <w:uiPriority w:val="20"/>
    <w:qFormat/>
    <w:rsid w:val="00EB5FF9"/>
    <w:rPr>
      <w:b w:val="0"/>
      <w:bCs w:val="0"/>
      <w:i w:val="0"/>
      <w:iCs w:val="0"/>
      <w:color w:val="DD4B39"/>
    </w:rPr>
  </w:style>
  <w:style w:type="character" w:customStyle="1" w:styleId="st1">
    <w:name w:val="st1"/>
    <w:rsid w:val="00EB5FF9"/>
  </w:style>
  <w:style w:type="paragraph" w:customStyle="1" w:styleId="cjk">
    <w:name w:val="cjk"/>
    <w:basedOn w:val="a"/>
    <w:rsid w:val="00EB5FF9"/>
    <w:pPr>
      <w:widowControl/>
      <w:spacing w:before="100" w:beforeAutospacing="1"/>
    </w:pPr>
    <w:rPr>
      <w:rFonts w:ascii="新細明體" w:hAnsi="新細明體" w:cs="新細明體"/>
      <w:kern w:val="0"/>
    </w:rPr>
  </w:style>
  <w:style w:type="paragraph" w:styleId="a8">
    <w:name w:val="header"/>
    <w:basedOn w:val="a"/>
    <w:link w:val="a9"/>
    <w:uiPriority w:val="99"/>
    <w:unhideWhenUsed/>
    <w:rsid w:val="00F11011"/>
    <w:pPr>
      <w:tabs>
        <w:tab w:val="center" w:pos="4153"/>
        <w:tab w:val="right" w:pos="8306"/>
      </w:tabs>
      <w:snapToGrid w:val="0"/>
    </w:pPr>
    <w:rPr>
      <w:sz w:val="20"/>
      <w:szCs w:val="20"/>
    </w:rPr>
  </w:style>
  <w:style w:type="character" w:customStyle="1" w:styleId="a9">
    <w:name w:val="頁首 字元"/>
    <w:basedOn w:val="a0"/>
    <w:link w:val="a8"/>
    <w:uiPriority w:val="99"/>
    <w:rsid w:val="00F11011"/>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FF9"/>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B5FF9"/>
    <w:rPr>
      <w:color w:val="0000FF"/>
      <w:u w:val="single"/>
    </w:rPr>
  </w:style>
  <w:style w:type="paragraph" w:styleId="a4">
    <w:name w:val="footer"/>
    <w:basedOn w:val="a"/>
    <w:link w:val="a5"/>
    <w:uiPriority w:val="99"/>
    <w:rsid w:val="00EB5FF9"/>
    <w:pPr>
      <w:tabs>
        <w:tab w:val="center" w:pos="4153"/>
        <w:tab w:val="right" w:pos="8306"/>
      </w:tabs>
      <w:snapToGrid w:val="0"/>
    </w:pPr>
    <w:rPr>
      <w:sz w:val="20"/>
      <w:szCs w:val="20"/>
    </w:rPr>
  </w:style>
  <w:style w:type="character" w:customStyle="1" w:styleId="a5">
    <w:name w:val="頁尾 字元"/>
    <w:basedOn w:val="a0"/>
    <w:link w:val="a4"/>
    <w:uiPriority w:val="99"/>
    <w:rsid w:val="00EB5FF9"/>
    <w:rPr>
      <w:rFonts w:ascii="Times New Roman" w:eastAsia="新細明體" w:hAnsi="Times New Roman" w:cs="Times New Roman"/>
      <w:sz w:val="20"/>
      <w:szCs w:val="20"/>
    </w:rPr>
  </w:style>
  <w:style w:type="paragraph" w:customStyle="1" w:styleId="7">
    <w:name w:val="樣式7"/>
    <w:basedOn w:val="a"/>
    <w:rsid w:val="00EB5FF9"/>
    <w:pPr>
      <w:kinsoku w:val="0"/>
      <w:adjustRightInd w:val="0"/>
      <w:spacing w:line="360" w:lineRule="exact"/>
      <w:ind w:left="1361" w:hanging="1361"/>
      <w:textAlignment w:val="baseline"/>
    </w:pPr>
    <w:rPr>
      <w:rFonts w:eastAsia="全真楷書"/>
      <w:spacing w:val="14"/>
      <w:kern w:val="0"/>
      <w:szCs w:val="20"/>
    </w:rPr>
  </w:style>
  <w:style w:type="character" w:styleId="a6">
    <w:name w:val="page number"/>
    <w:basedOn w:val="a0"/>
    <w:rsid w:val="00EB5FF9"/>
  </w:style>
  <w:style w:type="paragraph" w:customStyle="1" w:styleId="Default">
    <w:name w:val="Default"/>
    <w:rsid w:val="00EB5FF9"/>
    <w:pPr>
      <w:widowControl w:val="0"/>
      <w:autoSpaceDE w:val="0"/>
      <w:autoSpaceDN w:val="0"/>
      <w:adjustRightInd w:val="0"/>
    </w:pPr>
    <w:rPr>
      <w:rFonts w:ascii="標楷體" w:eastAsia="標楷體" w:hAnsi="Times New Roman" w:cs="標楷體"/>
      <w:color w:val="000000"/>
      <w:kern w:val="0"/>
      <w:szCs w:val="24"/>
      <w:lang w:bidi="sa-IN"/>
    </w:rPr>
  </w:style>
  <w:style w:type="character" w:styleId="a7">
    <w:name w:val="Emphasis"/>
    <w:uiPriority w:val="20"/>
    <w:qFormat/>
    <w:rsid w:val="00EB5FF9"/>
    <w:rPr>
      <w:b w:val="0"/>
      <w:bCs w:val="0"/>
      <w:i w:val="0"/>
      <w:iCs w:val="0"/>
      <w:color w:val="DD4B39"/>
    </w:rPr>
  </w:style>
  <w:style w:type="character" w:customStyle="1" w:styleId="st1">
    <w:name w:val="st1"/>
    <w:rsid w:val="00EB5FF9"/>
  </w:style>
  <w:style w:type="paragraph" w:customStyle="1" w:styleId="cjk">
    <w:name w:val="cjk"/>
    <w:basedOn w:val="a"/>
    <w:rsid w:val="00EB5FF9"/>
    <w:pPr>
      <w:widowControl/>
      <w:spacing w:before="100" w:beforeAutospacing="1"/>
    </w:pPr>
    <w:rPr>
      <w:rFonts w:ascii="新細明體" w:hAnsi="新細明體" w:cs="新細明體"/>
      <w:kern w:val="0"/>
    </w:rPr>
  </w:style>
  <w:style w:type="paragraph" w:styleId="a8">
    <w:name w:val="header"/>
    <w:basedOn w:val="a"/>
    <w:link w:val="a9"/>
    <w:uiPriority w:val="99"/>
    <w:unhideWhenUsed/>
    <w:rsid w:val="00F11011"/>
    <w:pPr>
      <w:tabs>
        <w:tab w:val="center" w:pos="4153"/>
        <w:tab w:val="right" w:pos="8306"/>
      </w:tabs>
      <w:snapToGrid w:val="0"/>
    </w:pPr>
    <w:rPr>
      <w:sz w:val="20"/>
      <w:szCs w:val="20"/>
    </w:rPr>
  </w:style>
  <w:style w:type="character" w:customStyle="1" w:styleId="a9">
    <w:name w:val="頁首 字元"/>
    <w:basedOn w:val="a0"/>
    <w:link w:val="a8"/>
    <w:uiPriority w:val="99"/>
    <w:rsid w:val="00F11011"/>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chief-p@mail.moj.gov.tw"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11</Pages>
  <Words>1067</Words>
  <Characters>6086</Characters>
  <Application>Microsoft Office Word</Application>
  <DocSecurity>0</DocSecurity>
  <Lines>50</Lines>
  <Paragraphs>14</Paragraphs>
  <ScaleCrop>false</ScaleCrop>
  <Company/>
  <LinksUpToDate>false</LinksUpToDate>
  <CharactersWithSpaces>7139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謝亞芳</dc:creator>
  <cp:lastModifiedBy>謝亞芳</cp:lastModifiedBy>
  <cp:revision>4</cp:revision>
  <cp:lastPrinted>2017-01-04T01:31:00Z</cp:lastPrinted>
  <dcterms:created xsi:type="dcterms:W3CDTF">2017-01-06T03:07:00Z</dcterms:created>
  <dcterms:modified xsi:type="dcterms:W3CDTF">2017-01-10T05:59:00Z</dcterms:modified>
</cp:coreProperties>
</file>